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9D" w:rsidRPr="000F1695" w:rsidRDefault="00A7029D" w:rsidP="000246AA">
      <w:pPr>
        <w:pStyle w:val="Titre2"/>
        <w:jc w:val="center"/>
        <w:rPr>
          <w:rFonts w:ascii="Billabong" w:hAnsi="Billabong"/>
          <w:color w:val="0D0D0D" w:themeColor="text1" w:themeTint="F2"/>
          <w:sz w:val="72"/>
          <w:szCs w:val="72"/>
        </w:rPr>
      </w:pPr>
      <w:r w:rsidRPr="000F1695">
        <w:rPr>
          <w:rFonts w:ascii="Billabong" w:hAnsi="Billabong"/>
          <w:noProof/>
          <w:color w:val="0D0D0D" w:themeColor="text1" w:themeTint="F2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B609" wp14:editId="5D015F6B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9782175" cy="742950"/>
                <wp:effectExtent l="0" t="0" r="28575" b="1905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742950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482EF" id="Rectangle : avec coin rogné 4" o:spid="_x0000_s1026" style="position:absolute;margin-left:719.05pt;margin-top:-8.25pt;width:770.25pt;height:58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97821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" path="m,l9658348,r123827,123827l9782175,742950,,742950,,xe" fillcolor="#14967c [3206]" strokecolor="#146194 [3215]" strokeweight="1.5pt">
                <v:fill opacity="32896f"/>
                <v:stroke dashstyle="3 1"/>
                <v:path arrowok="t" o:connecttype="custom" o:connectlocs="0,0;9658348,0;9782175,123827;9782175,742950;0,742950;0,0" o:connectangles="0,0,0,0,0,0"/>
                <w10:wrap anchorx="margin"/>
              </v:shape>
            </w:pict>
          </mc:Fallback>
        </mc:AlternateContent>
      </w:r>
      <w:r w:rsidRPr="000F1695">
        <w:rPr>
          <w:rFonts w:ascii="Billabong" w:hAnsi="Billabong"/>
          <w:noProof/>
          <w:color w:val="0D0D0D" w:themeColor="text1" w:themeTint="F2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67825" wp14:editId="2B2BE8FA">
                <wp:simplePos x="0" y="0"/>
                <wp:positionH relativeFrom="column">
                  <wp:posOffset>608965</wp:posOffset>
                </wp:positionH>
                <wp:positionV relativeFrom="paragraph">
                  <wp:posOffset>-333375</wp:posOffset>
                </wp:positionV>
                <wp:extent cx="1247775" cy="1219200"/>
                <wp:effectExtent l="0" t="0" r="28575" b="19050"/>
                <wp:wrapNone/>
                <wp:docPr id="5" name="Étoile : 7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29D" w:rsidRPr="00A7029D" w:rsidRDefault="00A7029D" w:rsidP="00A7029D">
                            <w:pPr>
                              <w:jc w:val="center"/>
                              <w:rPr>
                                <w:rFonts w:ascii="Billabong" w:hAnsi="Billabong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llabong" w:hAnsi="Billabong"/>
                                <w:sz w:val="40"/>
                                <w:szCs w:val="40"/>
                              </w:rPr>
                              <w:t>Ce1  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9588" id="Étoile : 7 branches 5" o:spid="_x0000_s1026" style="position:absolute;left:0;text-align:left;margin-left:47.95pt;margin-top:-26.25pt;width:98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" adj="-11796480,,5400" path="m-3,784076l192143,542598,123568,241479r308177,l623888,,816030,241479r308177,l1055632,542598r192146,241478l970119,918086r-68577,301120l623888,1085194,346233,1219206,277656,918086,-3,784076xe" fillcolor="black [3200]" strokecolor="black [1600]" strokeweight="1.25pt">
                <v:stroke joinstyle="miter" endcap="round"/>
                <v:formulas/>
                <v:path arrowok="t" o:connecttype="custom" o:connectlocs="-3,784076;192143,542598;123568,241479;431745,241479;623888,0;816030,241479;1124207,241479;1055632,542598;1247778,784076;970119,918086;901542,1219206;623888,1085194;346233,1219206;277656,918086;-3,784076" o:connectangles="0,0,0,0,0,0,0,0,0,0,0,0,0,0,0" textboxrect="0,0,1247775,1219200"/>
                <v:textbox>
                  <w:txbxContent>
                    <w:p w:rsidR="00A7029D" w:rsidRPr="00A7029D" w:rsidRDefault="00A7029D" w:rsidP="00A7029D">
                      <w:pPr>
                        <w:jc w:val="center"/>
                        <w:rPr>
                          <w:rFonts w:ascii="Billabong" w:hAnsi="Billabong"/>
                          <w:sz w:val="40"/>
                          <w:szCs w:val="40"/>
                        </w:rPr>
                      </w:pPr>
                      <w:r>
                        <w:rPr>
                          <w:rFonts w:ascii="Billabong" w:hAnsi="Billabong"/>
                          <w:sz w:val="40"/>
                          <w:szCs w:val="40"/>
                        </w:rPr>
                        <w:t>Ce</w:t>
                      </w:r>
                      <w:proofErr w:type="gramStart"/>
                      <w:r>
                        <w:rPr>
                          <w:rFonts w:ascii="Billabong" w:hAnsi="Billabong"/>
                          <w:sz w:val="40"/>
                          <w:szCs w:val="40"/>
                        </w:rPr>
                        <w:t>1  ce</w:t>
                      </w:r>
                      <w:proofErr w:type="gramEnd"/>
                      <w:r>
                        <w:rPr>
                          <w:rFonts w:ascii="Billabong" w:hAnsi="Billabong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5265" w:rsidRPr="000F1695">
        <w:rPr>
          <w:rFonts w:ascii="Billabong" w:hAnsi="Billabong"/>
          <w:color w:val="0D0D0D" w:themeColor="text1" w:themeTint="F2"/>
          <w:sz w:val="72"/>
          <w:szCs w:val="72"/>
        </w:rPr>
        <w:t>Programmation : Questionner le monde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625"/>
        <w:gridCol w:w="6237"/>
        <w:gridCol w:w="83"/>
        <w:gridCol w:w="6946"/>
      </w:tblGrid>
      <w:tr w:rsidR="00725E91" w:rsidTr="000F1695">
        <w:trPr>
          <w:trHeight w:val="492"/>
        </w:trPr>
        <w:tc>
          <w:tcPr>
            <w:tcW w:w="2122" w:type="dxa"/>
            <w:gridSpan w:val="2"/>
          </w:tcPr>
          <w:p w:rsidR="00725E91" w:rsidRPr="006C0994" w:rsidRDefault="00725E91" w:rsidP="006C0994">
            <w:pPr>
              <w:tabs>
                <w:tab w:val="left" w:pos="3465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C000"/>
          </w:tcPr>
          <w:p w:rsidR="00725E91" w:rsidRPr="00707BC6" w:rsidRDefault="00725E91" w:rsidP="006C0994">
            <w:pPr>
              <w:tabs>
                <w:tab w:val="left" w:pos="3465"/>
              </w:tabs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707BC6">
              <w:rPr>
                <w:b/>
                <w:color w:val="404040" w:themeColor="text1" w:themeTint="BF"/>
                <w:sz w:val="28"/>
                <w:szCs w:val="28"/>
              </w:rPr>
              <w:t>Année 1</w:t>
            </w:r>
          </w:p>
        </w:tc>
        <w:tc>
          <w:tcPr>
            <w:tcW w:w="7029" w:type="dxa"/>
            <w:gridSpan w:val="2"/>
            <w:shd w:val="clear" w:color="auto" w:fill="FF0066"/>
          </w:tcPr>
          <w:p w:rsidR="00725E91" w:rsidRPr="00707BC6" w:rsidRDefault="00725E91" w:rsidP="006C0994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707BC6">
              <w:rPr>
                <w:b/>
                <w:color w:val="404040" w:themeColor="text1" w:themeTint="BF"/>
                <w:sz w:val="28"/>
                <w:szCs w:val="28"/>
              </w:rPr>
              <w:t>Année 2</w:t>
            </w:r>
          </w:p>
        </w:tc>
      </w:tr>
      <w:tr w:rsidR="00F54128" w:rsidTr="000F1695">
        <w:trPr>
          <w:trHeight w:val="270"/>
        </w:trPr>
        <w:tc>
          <w:tcPr>
            <w:tcW w:w="2122" w:type="dxa"/>
            <w:gridSpan w:val="2"/>
            <w:vMerge w:val="restart"/>
            <w:shd w:val="clear" w:color="auto" w:fill="C2E1F6" w:themeFill="text2" w:themeFillTint="33"/>
          </w:tcPr>
          <w:p w:rsidR="00F54128" w:rsidRDefault="00F54128" w:rsidP="00A7029D"/>
          <w:p w:rsidR="00F54128" w:rsidRDefault="00F54128" w:rsidP="00A7029D"/>
          <w:p w:rsidR="00F54128" w:rsidRPr="00707BC6" w:rsidRDefault="00F54128" w:rsidP="006C0994">
            <w:pPr>
              <w:jc w:val="center"/>
              <w:rPr>
                <w:b/>
              </w:rPr>
            </w:pPr>
          </w:p>
          <w:p w:rsidR="00F54128" w:rsidRPr="00707BC6" w:rsidRDefault="00F54128" w:rsidP="006C0994">
            <w:pPr>
              <w:jc w:val="center"/>
              <w:rPr>
                <w:b/>
              </w:rPr>
            </w:pPr>
            <w:r w:rsidRPr="00707BC6">
              <w:rPr>
                <w:b/>
              </w:rPr>
              <w:t>La matière</w:t>
            </w:r>
          </w:p>
          <w:p w:rsidR="00F54128" w:rsidRDefault="00F54128" w:rsidP="00A7029D"/>
          <w:p w:rsidR="00F54128" w:rsidRPr="006C0994" w:rsidRDefault="00F54128" w:rsidP="006C099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F54128" w:rsidRPr="006C0994" w:rsidRDefault="00F54128" w:rsidP="006C0994">
            <w:pPr>
              <w:jc w:val="center"/>
              <w:rPr>
                <w:b/>
              </w:rPr>
            </w:pPr>
            <w:r w:rsidRPr="006C0994">
              <w:rPr>
                <w:b/>
              </w:rPr>
              <w:t>L’eau</w:t>
            </w:r>
          </w:p>
        </w:tc>
        <w:tc>
          <w:tcPr>
            <w:tcW w:w="7029" w:type="dxa"/>
            <w:gridSpan w:val="2"/>
            <w:shd w:val="clear" w:color="auto" w:fill="D9D9D9" w:themeFill="background1" w:themeFillShade="D9"/>
          </w:tcPr>
          <w:p w:rsidR="00F54128" w:rsidRPr="006C0994" w:rsidRDefault="00F54128" w:rsidP="006C0994">
            <w:pPr>
              <w:jc w:val="center"/>
              <w:rPr>
                <w:b/>
              </w:rPr>
            </w:pPr>
            <w:r w:rsidRPr="006C0994">
              <w:rPr>
                <w:b/>
              </w:rPr>
              <w:t>L’</w:t>
            </w:r>
            <w:r>
              <w:rPr>
                <w:b/>
              </w:rPr>
              <w:t>air</w:t>
            </w:r>
          </w:p>
        </w:tc>
      </w:tr>
      <w:tr w:rsidR="00F54128" w:rsidTr="000F1695">
        <w:trPr>
          <w:trHeight w:val="270"/>
        </w:trPr>
        <w:tc>
          <w:tcPr>
            <w:tcW w:w="2122" w:type="dxa"/>
            <w:gridSpan w:val="2"/>
            <w:vMerge/>
            <w:shd w:val="clear" w:color="auto" w:fill="C2E1F6" w:themeFill="text2" w:themeFillTint="33"/>
          </w:tcPr>
          <w:p w:rsidR="00F54128" w:rsidRPr="006C0994" w:rsidRDefault="00F54128" w:rsidP="006C099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54128" w:rsidRDefault="00F54128" w:rsidP="006C099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C0994">
              <w:rPr>
                <w:sz w:val="18"/>
                <w:szCs w:val="18"/>
              </w:rPr>
              <w:t>Comparer et mesurer la température, le volume, la masse de l’eau</w:t>
            </w:r>
            <w:r>
              <w:rPr>
                <w:sz w:val="18"/>
                <w:szCs w:val="18"/>
              </w:rPr>
              <w:t xml:space="preserve"> à l’état liquide et à l’état solide.</w:t>
            </w:r>
          </w:p>
          <w:p w:rsidR="00F54128" w:rsidRDefault="00F54128" w:rsidP="006C099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Reconnaitre les états de l’eau et leur manifestation dans divers phénomènes naturels.</w:t>
            </w:r>
          </w:p>
          <w:p w:rsidR="00F54128" w:rsidRDefault="00F54128" w:rsidP="006C099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Mettre en œuvre des expériences simples impliquant l’eau. </w:t>
            </w:r>
          </w:p>
          <w:p w:rsidR="00F54128" w:rsidRDefault="00F54128" w:rsidP="008B3925">
            <w:pPr>
              <w:pStyle w:val="Paragraphedeliste"/>
              <w:rPr>
                <w:sz w:val="18"/>
                <w:szCs w:val="18"/>
              </w:rPr>
            </w:pPr>
            <w:r w:rsidRPr="008B3925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>Quelques propriétés des liquides.</w:t>
            </w:r>
          </w:p>
          <w:p w:rsidR="00F54128" w:rsidRDefault="00F54128" w:rsidP="008B3925">
            <w:pPr>
              <w:pStyle w:val="Paragraphedeliste"/>
              <w:rPr>
                <w:sz w:val="18"/>
                <w:szCs w:val="18"/>
              </w:rPr>
            </w:pPr>
            <w:r w:rsidRPr="008B3925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>Les changements d’état de la matière.</w:t>
            </w:r>
          </w:p>
          <w:p w:rsidR="00F54128" w:rsidRPr="006C0994" w:rsidRDefault="00F54128" w:rsidP="008B3925">
            <w:pPr>
              <w:pStyle w:val="Paragraphedeliste"/>
              <w:rPr>
                <w:sz w:val="18"/>
                <w:szCs w:val="18"/>
              </w:rPr>
            </w:pPr>
            <w:r w:rsidRPr="008B3925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 xml:space="preserve">Les états de l’eau. </w:t>
            </w:r>
          </w:p>
        </w:tc>
        <w:tc>
          <w:tcPr>
            <w:tcW w:w="7029" w:type="dxa"/>
            <w:gridSpan w:val="2"/>
          </w:tcPr>
          <w:p w:rsidR="00F54128" w:rsidRDefault="00F54128" w:rsidP="008B392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3925">
              <w:rPr>
                <w:sz w:val="18"/>
                <w:szCs w:val="18"/>
              </w:rPr>
              <w:t>Mettre en œuvre des expériences simples impliquant l’air.</w:t>
            </w:r>
          </w:p>
          <w:p w:rsidR="00F54128" w:rsidRDefault="00F54128" w:rsidP="008B3925">
            <w:pPr>
              <w:pStyle w:val="Paragraphedeliste"/>
              <w:rPr>
                <w:sz w:val="18"/>
                <w:szCs w:val="18"/>
              </w:rPr>
            </w:pPr>
            <w:r w:rsidRPr="008B3925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 xml:space="preserve"> Quelques propriétés des gaz.</w:t>
            </w:r>
          </w:p>
          <w:p w:rsidR="00F54128" w:rsidRDefault="00F54128" w:rsidP="008B3925">
            <w:pPr>
              <w:pStyle w:val="Paragraphedeliste"/>
              <w:rPr>
                <w:sz w:val="18"/>
                <w:szCs w:val="18"/>
              </w:rPr>
            </w:pPr>
            <w:r w:rsidRPr="008B3925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>Existence, effet et quelques propriétés de l’air.</w:t>
            </w:r>
          </w:p>
          <w:p w:rsidR="00F54128" w:rsidRPr="008B3925" w:rsidRDefault="00F54128" w:rsidP="008B3925">
            <w:pPr>
              <w:rPr>
                <w:sz w:val="18"/>
                <w:szCs w:val="18"/>
              </w:rPr>
            </w:pPr>
          </w:p>
        </w:tc>
      </w:tr>
      <w:tr w:rsidR="00F54128" w:rsidTr="000F1695">
        <w:tc>
          <w:tcPr>
            <w:tcW w:w="1497" w:type="dxa"/>
            <w:vMerge w:val="restart"/>
            <w:shd w:val="clear" w:color="auto" w:fill="C2E1F6" w:themeFill="text2" w:themeFillTint="33"/>
          </w:tcPr>
          <w:p w:rsidR="00F54128" w:rsidRDefault="00F54128" w:rsidP="008B3925">
            <w:pPr>
              <w:jc w:val="center"/>
            </w:pPr>
          </w:p>
          <w:p w:rsidR="00F54128" w:rsidRDefault="00F54128" w:rsidP="008B3925">
            <w:pPr>
              <w:jc w:val="center"/>
            </w:pPr>
          </w:p>
          <w:p w:rsidR="00707BC6" w:rsidRDefault="00707BC6" w:rsidP="008B3925">
            <w:pPr>
              <w:jc w:val="center"/>
            </w:pPr>
          </w:p>
          <w:p w:rsidR="00707BC6" w:rsidRDefault="00707BC6" w:rsidP="008B3925">
            <w:pPr>
              <w:jc w:val="center"/>
            </w:pPr>
          </w:p>
          <w:p w:rsidR="00F54128" w:rsidRPr="00707BC6" w:rsidRDefault="00F54128" w:rsidP="008B3925">
            <w:pPr>
              <w:jc w:val="center"/>
              <w:rPr>
                <w:b/>
              </w:rPr>
            </w:pPr>
            <w:r w:rsidRPr="00707BC6">
              <w:rPr>
                <w:b/>
              </w:rPr>
              <w:t>Le monde vivant</w:t>
            </w:r>
          </w:p>
          <w:p w:rsidR="00F54128" w:rsidRDefault="00F54128" w:rsidP="00A7029D"/>
          <w:p w:rsidR="00F54128" w:rsidRDefault="00F54128" w:rsidP="00A7029D"/>
          <w:p w:rsidR="00F54128" w:rsidRDefault="00F54128" w:rsidP="00A7029D"/>
        </w:tc>
        <w:tc>
          <w:tcPr>
            <w:tcW w:w="625" w:type="dxa"/>
            <w:vMerge w:val="restart"/>
            <w:shd w:val="clear" w:color="auto" w:fill="D9D9D9" w:themeFill="background1" w:themeFillShade="D9"/>
            <w:textDirection w:val="btLr"/>
          </w:tcPr>
          <w:p w:rsidR="00F54128" w:rsidRPr="00F54128" w:rsidRDefault="000F1695" w:rsidP="00F541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4128">
              <w:rPr>
                <w:b/>
                <w:sz w:val="18"/>
                <w:szCs w:val="18"/>
              </w:rPr>
              <w:t>Propriétés</w:t>
            </w:r>
            <w:r w:rsidR="00F54128" w:rsidRPr="00F54128">
              <w:rPr>
                <w:b/>
                <w:sz w:val="18"/>
                <w:szCs w:val="18"/>
              </w:rPr>
              <w:t xml:space="preserve"> d</w:t>
            </w:r>
            <w:r w:rsidR="00F54128">
              <w:rPr>
                <w:b/>
                <w:sz w:val="18"/>
                <w:szCs w:val="18"/>
              </w:rPr>
              <w:t>u</w:t>
            </w:r>
            <w:r w:rsidR="00F54128" w:rsidRPr="00F54128">
              <w:rPr>
                <w:b/>
                <w:sz w:val="18"/>
                <w:szCs w:val="18"/>
              </w:rPr>
              <w:t xml:space="preserve"> vivant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54128" w:rsidRDefault="00F54128" w:rsidP="008B3925">
            <w:pPr>
              <w:jc w:val="center"/>
            </w:pPr>
            <w:r w:rsidRPr="006C0994">
              <w:rPr>
                <w:b/>
              </w:rPr>
              <w:t>L</w:t>
            </w:r>
            <w:r>
              <w:rPr>
                <w:b/>
              </w:rPr>
              <w:t>e développement animal</w:t>
            </w:r>
          </w:p>
        </w:tc>
        <w:tc>
          <w:tcPr>
            <w:tcW w:w="7029" w:type="dxa"/>
            <w:gridSpan w:val="2"/>
            <w:shd w:val="clear" w:color="auto" w:fill="D9D9D9" w:themeFill="background1" w:themeFillShade="D9"/>
          </w:tcPr>
          <w:p w:rsidR="00F54128" w:rsidRDefault="00F54128" w:rsidP="008B3925">
            <w:pPr>
              <w:jc w:val="center"/>
            </w:pPr>
            <w:r w:rsidRPr="006C0994">
              <w:rPr>
                <w:b/>
              </w:rPr>
              <w:t>L</w:t>
            </w:r>
            <w:r>
              <w:rPr>
                <w:b/>
              </w:rPr>
              <w:t>e développement végétal</w:t>
            </w:r>
          </w:p>
        </w:tc>
      </w:tr>
      <w:tr w:rsidR="00F54128" w:rsidTr="000F1695">
        <w:trPr>
          <w:trHeight w:val="1341"/>
        </w:trPr>
        <w:tc>
          <w:tcPr>
            <w:tcW w:w="1497" w:type="dxa"/>
            <w:vMerge/>
            <w:shd w:val="clear" w:color="auto" w:fill="C2E1F6" w:themeFill="text2" w:themeFillTint="33"/>
          </w:tcPr>
          <w:p w:rsidR="00F54128" w:rsidRDefault="00F54128" w:rsidP="00A7029D"/>
        </w:tc>
        <w:tc>
          <w:tcPr>
            <w:tcW w:w="625" w:type="dxa"/>
            <w:vMerge/>
          </w:tcPr>
          <w:p w:rsidR="00F54128" w:rsidRPr="00F54128" w:rsidRDefault="00F54128" w:rsidP="008B392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54128" w:rsidRPr="00F54128" w:rsidRDefault="00F54128" w:rsidP="008B392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4128">
              <w:rPr>
                <w:sz w:val="18"/>
                <w:szCs w:val="18"/>
              </w:rPr>
              <w:t>Développement d’animaux.</w:t>
            </w:r>
          </w:p>
          <w:p w:rsidR="00F54128" w:rsidRPr="00F54128" w:rsidRDefault="00F54128" w:rsidP="008B392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4128">
              <w:rPr>
                <w:sz w:val="18"/>
                <w:szCs w:val="18"/>
              </w:rPr>
              <w:t>Le cycle de vie des êtres vivants.</w:t>
            </w:r>
          </w:p>
          <w:p w:rsidR="00F54128" w:rsidRPr="00F54128" w:rsidRDefault="00F54128" w:rsidP="008B392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4128">
              <w:rPr>
                <w:sz w:val="18"/>
                <w:szCs w:val="18"/>
              </w:rPr>
              <w:t>Régimes alimentaires de quelques animaux.</w:t>
            </w:r>
          </w:p>
          <w:p w:rsidR="00F54128" w:rsidRDefault="00F54128" w:rsidP="008B3925">
            <w:pPr>
              <w:pStyle w:val="Paragraphedeliste"/>
              <w:numPr>
                <w:ilvl w:val="0"/>
                <w:numId w:val="1"/>
              </w:numPr>
            </w:pPr>
            <w:r w:rsidRPr="00F54128">
              <w:rPr>
                <w:sz w:val="18"/>
                <w:szCs w:val="18"/>
              </w:rPr>
              <w:t>Identifier quelques interactions des êtres vivants entre eux et avec leur milieu.</w:t>
            </w:r>
            <w:r>
              <w:t xml:space="preserve"> </w:t>
            </w:r>
          </w:p>
        </w:tc>
        <w:tc>
          <w:tcPr>
            <w:tcW w:w="7029" w:type="dxa"/>
            <w:gridSpan w:val="2"/>
          </w:tcPr>
          <w:p w:rsidR="00F54128" w:rsidRPr="00F54128" w:rsidRDefault="00F54128" w:rsidP="00F5412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4128">
              <w:rPr>
                <w:sz w:val="18"/>
                <w:szCs w:val="18"/>
              </w:rPr>
              <w:t>Développement d</w:t>
            </w:r>
            <w:r>
              <w:rPr>
                <w:sz w:val="18"/>
                <w:szCs w:val="18"/>
              </w:rPr>
              <w:t>e végétaux.</w:t>
            </w:r>
          </w:p>
          <w:p w:rsidR="00F54128" w:rsidRPr="00F54128" w:rsidRDefault="00F54128" w:rsidP="00F5412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4128">
              <w:rPr>
                <w:sz w:val="18"/>
                <w:szCs w:val="18"/>
              </w:rPr>
              <w:t>Le cycle de vie des êtres vivants.</w:t>
            </w:r>
          </w:p>
          <w:p w:rsidR="00F54128" w:rsidRPr="00F54128" w:rsidRDefault="00F54128" w:rsidP="00F5412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 besoins vitaux des végétaux.</w:t>
            </w:r>
          </w:p>
          <w:p w:rsidR="00F54128" w:rsidRDefault="00F54128" w:rsidP="00F54128">
            <w:pPr>
              <w:pStyle w:val="Paragraphedeliste"/>
              <w:numPr>
                <w:ilvl w:val="0"/>
                <w:numId w:val="1"/>
              </w:numPr>
            </w:pPr>
            <w:r w:rsidRPr="00F54128">
              <w:rPr>
                <w:sz w:val="18"/>
                <w:szCs w:val="18"/>
              </w:rPr>
              <w:t>Identifier quelques interactions des êtres vivants entre eux et avec leur milieu.</w:t>
            </w:r>
          </w:p>
        </w:tc>
      </w:tr>
      <w:tr w:rsidR="00866163" w:rsidTr="000F1695">
        <w:trPr>
          <w:cantSplit/>
          <w:trHeight w:val="282"/>
        </w:trPr>
        <w:tc>
          <w:tcPr>
            <w:tcW w:w="1497" w:type="dxa"/>
            <w:vMerge/>
            <w:shd w:val="clear" w:color="auto" w:fill="C2E1F6" w:themeFill="text2" w:themeFillTint="33"/>
          </w:tcPr>
          <w:p w:rsidR="00866163" w:rsidRDefault="00866163" w:rsidP="00A7029D"/>
        </w:tc>
        <w:tc>
          <w:tcPr>
            <w:tcW w:w="625" w:type="dxa"/>
            <w:vMerge w:val="restart"/>
            <w:shd w:val="clear" w:color="auto" w:fill="D9D9D9" w:themeFill="background1" w:themeFillShade="D9"/>
            <w:textDirection w:val="btLr"/>
          </w:tcPr>
          <w:p w:rsidR="00866163" w:rsidRPr="00866163" w:rsidRDefault="00866163" w:rsidP="00F541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66163">
              <w:rPr>
                <w:b/>
                <w:sz w:val="18"/>
                <w:szCs w:val="18"/>
              </w:rPr>
              <w:t>La santé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66163" w:rsidRDefault="00866163" w:rsidP="00866163">
            <w:pPr>
              <w:jc w:val="center"/>
            </w:pPr>
            <w:r w:rsidRPr="006C0994">
              <w:rPr>
                <w:b/>
              </w:rPr>
              <w:t>L</w:t>
            </w:r>
            <w:r>
              <w:rPr>
                <w:b/>
              </w:rPr>
              <w:t>’alimentation</w:t>
            </w:r>
          </w:p>
        </w:tc>
        <w:tc>
          <w:tcPr>
            <w:tcW w:w="7029" w:type="dxa"/>
            <w:gridSpan w:val="2"/>
            <w:shd w:val="clear" w:color="auto" w:fill="D9D9D9" w:themeFill="background1" w:themeFillShade="D9"/>
          </w:tcPr>
          <w:p w:rsidR="00866163" w:rsidRDefault="00866163" w:rsidP="00866163">
            <w:pPr>
              <w:jc w:val="center"/>
            </w:pPr>
            <w:r>
              <w:rPr>
                <w:b/>
              </w:rPr>
              <w:t>Le développement du corps et son fonctionnement</w:t>
            </w:r>
          </w:p>
        </w:tc>
      </w:tr>
      <w:tr w:rsidR="00866163" w:rsidTr="000F1695">
        <w:trPr>
          <w:cantSplit/>
          <w:trHeight w:val="1251"/>
        </w:trPr>
        <w:tc>
          <w:tcPr>
            <w:tcW w:w="1497" w:type="dxa"/>
            <w:vMerge/>
            <w:shd w:val="clear" w:color="auto" w:fill="C2E1F6" w:themeFill="text2" w:themeFillTint="33"/>
          </w:tcPr>
          <w:p w:rsidR="00866163" w:rsidRDefault="00866163" w:rsidP="00A7029D"/>
        </w:tc>
        <w:tc>
          <w:tcPr>
            <w:tcW w:w="625" w:type="dxa"/>
            <w:vMerge/>
            <w:shd w:val="clear" w:color="auto" w:fill="D9D9D9" w:themeFill="background1" w:themeFillShade="D9"/>
            <w:textDirection w:val="btLr"/>
          </w:tcPr>
          <w:p w:rsidR="00866163" w:rsidRPr="00F54128" w:rsidRDefault="00866163" w:rsidP="00F5412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866163" w:rsidRDefault="00707BC6" w:rsidP="00707BC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en œuvre et apprécier quelques règles d’hygiène de vie :</w:t>
            </w:r>
          </w:p>
          <w:p w:rsidR="00707BC6" w:rsidRDefault="00707BC6" w:rsidP="00707BC6">
            <w:pPr>
              <w:pStyle w:val="Paragraphedeliste"/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>Catégories d’aliments, leurs origines.</w:t>
            </w:r>
          </w:p>
          <w:p w:rsidR="00707BC6" w:rsidRDefault="00707BC6" w:rsidP="00707BC6">
            <w:pPr>
              <w:pStyle w:val="Paragraphedeliste"/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>Les apports spécifiques des aliments.</w:t>
            </w:r>
          </w:p>
          <w:p w:rsidR="00707BC6" w:rsidRPr="00707BC6" w:rsidRDefault="00707BC6" w:rsidP="00707BC6">
            <w:pPr>
              <w:pStyle w:val="Paragraphedeliste"/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sym w:font="Wingdings" w:char="F0E8"/>
            </w:r>
            <w:r>
              <w:rPr>
                <w:sz w:val="18"/>
                <w:szCs w:val="18"/>
              </w:rPr>
              <w:t>La notion d’équilibre alimentaire.</w:t>
            </w:r>
          </w:p>
        </w:tc>
        <w:tc>
          <w:tcPr>
            <w:tcW w:w="7029" w:type="dxa"/>
            <w:gridSpan w:val="2"/>
          </w:tcPr>
          <w:p w:rsidR="00866163" w:rsidRPr="00707BC6" w:rsidRDefault="00707BC6" w:rsidP="00707BC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t>Repérer les éléments permettant la réalisation d’un mouvement corporel.</w:t>
            </w:r>
          </w:p>
          <w:p w:rsidR="00707BC6" w:rsidRPr="00707BC6" w:rsidRDefault="00707BC6" w:rsidP="00707BC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t>Mesurer et observer la croissance de son corps.</w:t>
            </w:r>
          </w:p>
          <w:p w:rsidR="00707BC6" w:rsidRPr="00707BC6" w:rsidRDefault="00707BC6" w:rsidP="00707BC6">
            <w:pPr>
              <w:pStyle w:val="Paragraphedeliste"/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sym w:font="Wingdings" w:char="F0E8"/>
            </w:r>
            <w:r w:rsidRPr="00707BC6">
              <w:rPr>
                <w:sz w:val="18"/>
                <w:szCs w:val="18"/>
              </w:rPr>
              <w:t>Croissance</w:t>
            </w:r>
            <w:r>
              <w:rPr>
                <w:sz w:val="18"/>
                <w:szCs w:val="18"/>
              </w:rPr>
              <w:t>.</w:t>
            </w:r>
          </w:p>
          <w:p w:rsidR="00707BC6" w:rsidRPr="00707BC6" w:rsidRDefault="00707BC6" w:rsidP="00707BC6">
            <w:pPr>
              <w:pStyle w:val="Paragraphedeliste"/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sym w:font="Wingdings" w:char="F0E8"/>
            </w:r>
            <w:r w:rsidRPr="00707BC6">
              <w:rPr>
                <w:sz w:val="18"/>
                <w:szCs w:val="18"/>
              </w:rPr>
              <w:t>Modifications de la dentition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707BC6" w:rsidTr="000F1695">
        <w:trPr>
          <w:cantSplit/>
          <w:trHeight w:val="1703"/>
        </w:trPr>
        <w:tc>
          <w:tcPr>
            <w:tcW w:w="2122" w:type="dxa"/>
            <w:gridSpan w:val="2"/>
            <w:shd w:val="clear" w:color="auto" w:fill="C2E1F6" w:themeFill="text2" w:themeFillTint="33"/>
          </w:tcPr>
          <w:p w:rsidR="00707BC6" w:rsidRDefault="00707BC6" w:rsidP="00707BC6">
            <w:pPr>
              <w:jc w:val="center"/>
              <w:rPr>
                <w:b/>
              </w:rPr>
            </w:pPr>
          </w:p>
          <w:p w:rsidR="00707BC6" w:rsidRDefault="00707BC6" w:rsidP="00707BC6">
            <w:pPr>
              <w:jc w:val="center"/>
              <w:rPr>
                <w:b/>
              </w:rPr>
            </w:pPr>
          </w:p>
          <w:p w:rsidR="00707BC6" w:rsidRPr="00707BC6" w:rsidRDefault="00707BC6" w:rsidP="00707BC6">
            <w:pPr>
              <w:jc w:val="center"/>
              <w:rPr>
                <w:b/>
              </w:rPr>
            </w:pPr>
            <w:r>
              <w:rPr>
                <w:b/>
              </w:rPr>
              <w:t>Les objets techniques</w:t>
            </w:r>
          </w:p>
          <w:p w:rsidR="00707BC6" w:rsidRPr="00866163" w:rsidRDefault="00707BC6" w:rsidP="00F541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6" w:type="dxa"/>
            <w:gridSpan w:val="3"/>
          </w:tcPr>
          <w:p w:rsidR="00707BC6" w:rsidRDefault="00707BC6" w:rsidP="00A7029D"/>
          <w:p w:rsidR="00707BC6" w:rsidRPr="00707BC6" w:rsidRDefault="00707BC6" w:rsidP="00707BC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t>Comprendre la fonction et le fonctionnement d’objets fabriqués.</w:t>
            </w:r>
          </w:p>
          <w:p w:rsidR="00707BC6" w:rsidRPr="00707BC6" w:rsidRDefault="00707BC6" w:rsidP="00707BC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7BC6">
              <w:rPr>
                <w:sz w:val="18"/>
                <w:szCs w:val="18"/>
              </w:rPr>
              <w:t>Réaliser quelques objets et circuits électriques simples, en respectant des règles élémentaires de sécurité.</w:t>
            </w:r>
          </w:p>
          <w:p w:rsidR="00707BC6" w:rsidRPr="00707BC6" w:rsidRDefault="00707BC6" w:rsidP="00707BC6">
            <w:pPr>
              <w:pStyle w:val="Paragraphedeliste"/>
              <w:numPr>
                <w:ilvl w:val="0"/>
                <w:numId w:val="1"/>
              </w:numPr>
            </w:pPr>
            <w:r w:rsidRPr="00707BC6">
              <w:rPr>
                <w:sz w:val="18"/>
                <w:szCs w:val="18"/>
              </w:rPr>
              <w:t>Commencer à s’approprier un environnement numérique.</w:t>
            </w:r>
          </w:p>
          <w:p w:rsidR="00707BC6" w:rsidRPr="00707BC6" w:rsidRDefault="00707BC6" w:rsidP="00707BC6">
            <w:pPr>
              <w:pStyle w:val="Paragraphedeliste"/>
            </w:pPr>
          </w:p>
          <w:p w:rsidR="00707BC6" w:rsidRDefault="00707BC6" w:rsidP="00707BC6">
            <w:r>
              <w:sym w:font="Wingdings" w:char="F0E8"/>
            </w:r>
            <w:r>
              <w:t xml:space="preserve"> </w:t>
            </w:r>
            <w:r w:rsidRPr="000246AA">
              <w:rPr>
                <w:i/>
                <w:sz w:val="20"/>
                <w:szCs w:val="20"/>
                <w:u w:val="single"/>
              </w:rPr>
              <w:t>Réaliser au moins un projet par an</w:t>
            </w:r>
            <w:r w:rsidR="000246AA">
              <w:rPr>
                <w:i/>
                <w:sz w:val="20"/>
                <w:szCs w:val="20"/>
                <w:u w:val="single"/>
              </w:rPr>
              <w:t xml:space="preserve"> selon les projets de classe</w:t>
            </w:r>
            <w:r w:rsidRPr="000246AA">
              <w:rPr>
                <w:i/>
                <w:sz w:val="20"/>
                <w:szCs w:val="20"/>
                <w:u w:val="single"/>
              </w:rPr>
              <w:t xml:space="preserve"> et le communiquer à l’équipe via le </w:t>
            </w:r>
            <w:r w:rsidR="000F1695" w:rsidRPr="000246AA">
              <w:rPr>
                <w:i/>
                <w:sz w:val="20"/>
                <w:szCs w:val="20"/>
                <w:u w:val="single"/>
              </w:rPr>
              <w:t>Google</w:t>
            </w:r>
            <w:r w:rsidRPr="000246AA">
              <w:rPr>
                <w:i/>
                <w:sz w:val="20"/>
                <w:szCs w:val="20"/>
                <w:u w:val="single"/>
              </w:rPr>
              <w:t xml:space="preserve"> doc</w:t>
            </w:r>
            <w:r w:rsidR="000246AA" w:rsidRPr="000246AA">
              <w:rPr>
                <w:i/>
                <w:sz w:val="20"/>
                <w:szCs w:val="20"/>
                <w:u w:val="single"/>
              </w:rPr>
              <w:t xml:space="preserve"> afin de ne pas faire deux projets identiques.</w:t>
            </w:r>
            <w:r w:rsidR="000246AA">
              <w:t xml:space="preserve"> </w:t>
            </w:r>
          </w:p>
          <w:p w:rsidR="004E1A46" w:rsidRDefault="004E1A46" w:rsidP="00707BC6"/>
          <w:p w:rsidR="004E1A46" w:rsidRDefault="004E1A46" w:rsidP="00707BC6"/>
          <w:p w:rsidR="004E1A46" w:rsidRDefault="004E1A46" w:rsidP="00707BC6"/>
          <w:p w:rsidR="004E1A46" w:rsidRDefault="004E1A46" w:rsidP="00707BC6"/>
          <w:p w:rsidR="004E1A46" w:rsidRDefault="004E1A46" w:rsidP="00707BC6"/>
        </w:tc>
      </w:tr>
      <w:tr w:rsidR="004E1A46" w:rsidTr="000F1695">
        <w:trPr>
          <w:trHeight w:val="706"/>
        </w:trPr>
        <w:tc>
          <w:tcPr>
            <w:tcW w:w="1497" w:type="dxa"/>
            <w:shd w:val="clear" w:color="auto" w:fill="E2F4C9" w:themeFill="accent4" w:themeFillTint="33"/>
          </w:tcPr>
          <w:p w:rsidR="004E1A46" w:rsidRPr="006C0994" w:rsidRDefault="004E1A46" w:rsidP="004E1A46">
            <w:pPr>
              <w:tabs>
                <w:tab w:val="left" w:pos="3465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shd w:val="clear" w:color="auto" w:fill="FFC000"/>
          </w:tcPr>
          <w:p w:rsidR="004E1A46" w:rsidRPr="00707BC6" w:rsidRDefault="004E1A46" w:rsidP="004E1A46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707BC6">
              <w:rPr>
                <w:b/>
                <w:color w:val="404040" w:themeColor="text1" w:themeTint="BF"/>
                <w:sz w:val="28"/>
                <w:szCs w:val="28"/>
              </w:rPr>
              <w:t>Année 1</w:t>
            </w:r>
          </w:p>
        </w:tc>
        <w:tc>
          <w:tcPr>
            <w:tcW w:w="6946" w:type="dxa"/>
            <w:shd w:val="clear" w:color="auto" w:fill="FF0066"/>
          </w:tcPr>
          <w:p w:rsidR="004E1A46" w:rsidRPr="00707BC6" w:rsidRDefault="004E1A46" w:rsidP="004E1A46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707BC6">
              <w:rPr>
                <w:b/>
                <w:color w:val="404040" w:themeColor="text1" w:themeTint="BF"/>
                <w:sz w:val="28"/>
                <w:szCs w:val="28"/>
              </w:rPr>
              <w:t xml:space="preserve">Année </w:t>
            </w:r>
            <w:r>
              <w:rPr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3E3C5E" w:rsidTr="000F1695">
        <w:trPr>
          <w:trHeight w:val="848"/>
        </w:trPr>
        <w:tc>
          <w:tcPr>
            <w:tcW w:w="1497" w:type="dxa"/>
            <w:vMerge w:val="restart"/>
            <w:shd w:val="clear" w:color="auto" w:fill="C2E1F6" w:themeFill="text2" w:themeFillTint="33"/>
          </w:tcPr>
          <w:p w:rsidR="003E3C5E" w:rsidRDefault="003E3C5E" w:rsidP="00F20CD5">
            <w:pPr>
              <w:jc w:val="center"/>
            </w:pPr>
          </w:p>
          <w:p w:rsidR="003E3C5E" w:rsidRDefault="003E3C5E" w:rsidP="00F20CD5">
            <w:pPr>
              <w:jc w:val="center"/>
            </w:pPr>
          </w:p>
          <w:p w:rsidR="004E1A46" w:rsidRDefault="004E1A46" w:rsidP="00F20CD5">
            <w:pPr>
              <w:jc w:val="center"/>
            </w:pPr>
          </w:p>
          <w:p w:rsidR="003E3C5E" w:rsidRDefault="003E3C5E" w:rsidP="00F20CD5">
            <w:pPr>
              <w:jc w:val="center"/>
            </w:pPr>
          </w:p>
          <w:p w:rsidR="003E3C5E" w:rsidRDefault="004E1A46" w:rsidP="004E1A46">
            <w:pPr>
              <w:jc w:val="center"/>
            </w:pPr>
            <w:r>
              <w:rPr>
                <w:b/>
              </w:rPr>
              <w:t>L’espace</w:t>
            </w:r>
          </w:p>
          <w:p w:rsidR="003E3C5E" w:rsidRDefault="003E3C5E" w:rsidP="00F20CD5"/>
          <w:p w:rsidR="003E3C5E" w:rsidRDefault="003E3C5E" w:rsidP="00F20CD5"/>
        </w:tc>
        <w:tc>
          <w:tcPr>
            <w:tcW w:w="625" w:type="dxa"/>
            <w:shd w:val="clear" w:color="auto" w:fill="D9D9D9" w:themeFill="background1" w:themeFillShade="D9"/>
            <w:textDirection w:val="btLr"/>
          </w:tcPr>
          <w:p w:rsidR="003E3C5E" w:rsidRPr="00F54128" w:rsidRDefault="003E3C5E" w:rsidP="00F20C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 repérer </w:t>
            </w:r>
          </w:p>
        </w:tc>
        <w:tc>
          <w:tcPr>
            <w:tcW w:w="13266" w:type="dxa"/>
            <w:gridSpan w:val="3"/>
            <w:shd w:val="clear" w:color="auto" w:fill="FFFFFF" w:themeFill="background1"/>
          </w:tcPr>
          <w:p w:rsidR="003E3C5E" w:rsidRPr="003E3C5E" w:rsidRDefault="003E3C5E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C5E">
              <w:rPr>
                <w:sz w:val="18"/>
                <w:szCs w:val="18"/>
              </w:rPr>
              <w:t>Se repérer dans son environnement proche.</w:t>
            </w:r>
          </w:p>
          <w:p w:rsidR="003E3C5E" w:rsidRPr="003E3C5E" w:rsidRDefault="003E3C5E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C5E">
              <w:rPr>
                <w:sz w:val="18"/>
                <w:szCs w:val="18"/>
              </w:rPr>
              <w:t>Situer des objets ou des personnes les uns par rapport aux autres ou par rapport à d’autres repères.</w:t>
            </w:r>
          </w:p>
          <w:p w:rsidR="003E3C5E" w:rsidRDefault="003E3C5E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C5E">
              <w:rPr>
                <w:sz w:val="18"/>
                <w:szCs w:val="18"/>
              </w:rPr>
              <w:t>Produire des représentations des espaces familiers et moins familiers.</w:t>
            </w:r>
          </w:p>
          <w:p w:rsidR="003E3C5E" w:rsidRPr="003E3C5E" w:rsidRDefault="003E3C5E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des plans, se repérer sur des cartes.</w:t>
            </w:r>
          </w:p>
          <w:p w:rsidR="003E3C5E" w:rsidRDefault="003E3C5E" w:rsidP="003E3C5E">
            <w:pPr>
              <w:pStyle w:val="Paragraphedeliste"/>
            </w:pPr>
          </w:p>
        </w:tc>
      </w:tr>
      <w:tr w:rsidR="003E3C5E" w:rsidTr="000F1695">
        <w:trPr>
          <w:cantSplit/>
          <w:trHeight w:val="282"/>
        </w:trPr>
        <w:tc>
          <w:tcPr>
            <w:tcW w:w="1497" w:type="dxa"/>
            <w:vMerge/>
            <w:shd w:val="clear" w:color="auto" w:fill="C2E1F6" w:themeFill="text2" w:themeFillTint="33"/>
          </w:tcPr>
          <w:p w:rsidR="003E3C5E" w:rsidRDefault="003E3C5E" w:rsidP="00F20CD5"/>
        </w:tc>
        <w:tc>
          <w:tcPr>
            <w:tcW w:w="625" w:type="dxa"/>
            <w:vMerge w:val="restart"/>
            <w:shd w:val="clear" w:color="auto" w:fill="D9D9D9" w:themeFill="background1" w:themeFillShade="D9"/>
            <w:textDirection w:val="btLr"/>
          </w:tcPr>
          <w:p w:rsidR="003E3C5E" w:rsidRPr="00866163" w:rsidRDefault="003E3C5E" w:rsidP="00F20C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Situer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3C5E" w:rsidRDefault="003E3C5E" w:rsidP="00F20CD5">
            <w:pPr>
              <w:jc w:val="center"/>
            </w:pPr>
            <w:r>
              <w:rPr>
                <w:b/>
              </w:rPr>
              <w:t>Le pays, les continents, les océans</w:t>
            </w:r>
          </w:p>
        </w:tc>
        <w:tc>
          <w:tcPr>
            <w:tcW w:w="7029" w:type="dxa"/>
            <w:gridSpan w:val="2"/>
            <w:shd w:val="clear" w:color="auto" w:fill="D9D9D9" w:themeFill="background1" w:themeFillShade="D9"/>
          </w:tcPr>
          <w:p w:rsidR="003E3C5E" w:rsidRDefault="003E3C5E" w:rsidP="00F20CD5">
            <w:pPr>
              <w:jc w:val="center"/>
            </w:pPr>
            <w:r>
              <w:rPr>
                <w:b/>
              </w:rPr>
              <w:t>La Terre et les astres</w:t>
            </w:r>
          </w:p>
        </w:tc>
      </w:tr>
      <w:tr w:rsidR="003E3C5E" w:rsidRPr="00707BC6" w:rsidTr="000F1695">
        <w:trPr>
          <w:cantSplit/>
          <w:trHeight w:val="1251"/>
        </w:trPr>
        <w:tc>
          <w:tcPr>
            <w:tcW w:w="1497" w:type="dxa"/>
            <w:vMerge/>
            <w:shd w:val="clear" w:color="auto" w:fill="C2E1F6" w:themeFill="text2" w:themeFillTint="33"/>
          </w:tcPr>
          <w:p w:rsidR="003E3C5E" w:rsidRDefault="003E3C5E" w:rsidP="00F20CD5"/>
        </w:tc>
        <w:tc>
          <w:tcPr>
            <w:tcW w:w="625" w:type="dxa"/>
            <w:vMerge/>
            <w:shd w:val="clear" w:color="auto" w:fill="D9D9D9" w:themeFill="background1" w:themeFillShade="D9"/>
            <w:textDirection w:val="btLr"/>
          </w:tcPr>
          <w:p w:rsidR="003E3C5E" w:rsidRPr="00F54128" w:rsidRDefault="003E3C5E" w:rsidP="00F20C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3E3C5E" w:rsidRDefault="000F1695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</w:t>
            </w:r>
            <w:r w:rsidR="003E3C5E">
              <w:rPr>
                <w:sz w:val="18"/>
                <w:szCs w:val="18"/>
              </w:rPr>
              <w:t xml:space="preserve"> des représentations globales de la Terre et du monde.</w:t>
            </w:r>
          </w:p>
          <w:p w:rsidR="004E1A46" w:rsidRDefault="004E1A46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Situer les espaces étudiés sur une carte ou un globe.</w:t>
            </w:r>
          </w:p>
          <w:p w:rsidR="004E1A46" w:rsidRDefault="004E1A46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Repérer la position de sa région, de la France, de l’Europe et des autres continents. </w:t>
            </w:r>
          </w:p>
          <w:p w:rsidR="004E1A46" w:rsidRPr="00707BC6" w:rsidRDefault="004E1A46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Savoir que la Terre fait partie d’un univers très vaste composé de différents types d’astres. </w:t>
            </w:r>
          </w:p>
        </w:tc>
        <w:tc>
          <w:tcPr>
            <w:tcW w:w="7029" w:type="dxa"/>
            <w:gridSpan w:val="2"/>
          </w:tcPr>
          <w:p w:rsidR="004E1A46" w:rsidRDefault="000F1695" w:rsidP="004E1A4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</w:t>
            </w:r>
            <w:r w:rsidR="004E1A46">
              <w:rPr>
                <w:sz w:val="18"/>
                <w:szCs w:val="18"/>
              </w:rPr>
              <w:t xml:space="preserve"> des représentations globales de la Terre et du monde.</w:t>
            </w:r>
          </w:p>
          <w:p w:rsidR="004E1A46" w:rsidRDefault="004E1A46" w:rsidP="004E1A4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Situer les espaces étudiés sur une carte ou un globe.</w:t>
            </w:r>
          </w:p>
          <w:p w:rsidR="004E1A46" w:rsidRDefault="004E1A46" w:rsidP="004E1A4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Repérer la position de sa région, de la France, de l’Europe et des autres continents. </w:t>
            </w:r>
          </w:p>
          <w:p w:rsidR="003E3C5E" w:rsidRPr="00707BC6" w:rsidRDefault="004E1A46" w:rsidP="004E1A4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Savoir que la Terre fait partie d’un univers très vaste composé de différents types d’astres.</w:t>
            </w:r>
          </w:p>
        </w:tc>
      </w:tr>
      <w:tr w:rsidR="008E0959" w:rsidRPr="00707BC6" w:rsidTr="000F1695">
        <w:trPr>
          <w:cantSplit/>
          <w:trHeight w:val="1251"/>
        </w:trPr>
        <w:tc>
          <w:tcPr>
            <w:tcW w:w="1497" w:type="dxa"/>
            <w:vMerge w:val="restart"/>
            <w:shd w:val="clear" w:color="auto" w:fill="C2E1F6" w:themeFill="text2" w:themeFillTint="33"/>
          </w:tcPr>
          <w:p w:rsidR="008E0959" w:rsidRDefault="008E0959" w:rsidP="004E1A46">
            <w:pPr>
              <w:jc w:val="center"/>
              <w:rPr>
                <w:b/>
              </w:rPr>
            </w:pPr>
          </w:p>
          <w:p w:rsidR="008E0959" w:rsidRDefault="008E0959" w:rsidP="004E1A46">
            <w:pPr>
              <w:jc w:val="center"/>
              <w:rPr>
                <w:b/>
              </w:rPr>
            </w:pPr>
          </w:p>
          <w:p w:rsidR="008E0959" w:rsidRDefault="008E0959" w:rsidP="004E1A46">
            <w:pPr>
              <w:jc w:val="center"/>
              <w:rPr>
                <w:b/>
              </w:rPr>
            </w:pPr>
          </w:p>
          <w:p w:rsidR="008E0959" w:rsidRDefault="008E0959" w:rsidP="004E1A46">
            <w:pPr>
              <w:jc w:val="center"/>
              <w:rPr>
                <w:b/>
              </w:rPr>
            </w:pPr>
          </w:p>
          <w:p w:rsidR="008E0959" w:rsidRPr="004E1A46" w:rsidRDefault="008E0959" w:rsidP="004E1A46">
            <w:pPr>
              <w:jc w:val="center"/>
              <w:rPr>
                <w:b/>
              </w:rPr>
            </w:pPr>
            <w:r w:rsidRPr="004E1A46">
              <w:rPr>
                <w:b/>
              </w:rPr>
              <w:t>Le temps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</w:tcPr>
          <w:p w:rsidR="008E0959" w:rsidRPr="00F54128" w:rsidRDefault="008E0959" w:rsidP="00F20C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E1A46">
              <w:rPr>
                <w:b/>
                <w:sz w:val="18"/>
                <w:szCs w:val="18"/>
              </w:rPr>
              <w:t>Se repérer</w:t>
            </w:r>
          </w:p>
        </w:tc>
        <w:tc>
          <w:tcPr>
            <w:tcW w:w="13266" w:type="dxa"/>
            <w:gridSpan w:val="3"/>
          </w:tcPr>
          <w:p w:rsidR="008E0959" w:rsidRDefault="008E0959" w:rsidP="004E1A46">
            <w:pPr>
              <w:pStyle w:val="Paragraphedeliste"/>
              <w:rPr>
                <w:sz w:val="18"/>
                <w:szCs w:val="18"/>
              </w:rPr>
            </w:pPr>
          </w:p>
          <w:p w:rsidR="008E0959" w:rsidRDefault="008E0959" w:rsidP="003E3C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les rythmes cycliques du temps.</w:t>
            </w:r>
          </w:p>
          <w:p w:rsidR="008E0959" w:rsidRDefault="008E0959" w:rsidP="004E1A4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Situer des évènements les uns par rapport aux autres.</w:t>
            </w:r>
          </w:p>
        </w:tc>
      </w:tr>
      <w:tr w:rsidR="008E0959" w:rsidRPr="00707BC6" w:rsidTr="000F1695">
        <w:trPr>
          <w:cantSplit/>
          <w:trHeight w:val="394"/>
        </w:trPr>
        <w:tc>
          <w:tcPr>
            <w:tcW w:w="1497" w:type="dxa"/>
            <w:vMerge/>
            <w:shd w:val="clear" w:color="auto" w:fill="C2E1F6" w:themeFill="text2" w:themeFillTint="33"/>
          </w:tcPr>
          <w:p w:rsidR="008E0959" w:rsidRPr="004E1A46" w:rsidRDefault="008E0959" w:rsidP="004E1A46">
            <w:pPr>
              <w:jc w:val="center"/>
              <w:rPr>
                <w:b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  <w:textDirection w:val="btLr"/>
          </w:tcPr>
          <w:p w:rsidR="008E0959" w:rsidRDefault="008E0959" w:rsidP="00F20C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Situer</w:t>
            </w:r>
          </w:p>
        </w:tc>
        <w:tc>
          <w:tcPr>
            <w:tcW w:w="13266" w:type="dxa"/>
            <w:gridSpan w:val="3"/>
            <w:shd w:val="clear" w:color="auto" w:fill="D9D9D9" w:themeFill="background1" w:themeFillShade="D9"/>
          </w:tcPr>
          <w:p w:rsidR="008E0959" w:rsidRDefault="008E0959" w:rsidP="008E0959">
            <w:pPr>
              <w:jc w:val="center"/>
              <w:rPr>
                <w:b/>
                <w:sz w:val="18"/>
                <w:szCs w:val="18"/>
              </w:rPr>
            </w:pPr>
            <w:r w:rsidRPr="008E0959">
              <w:rPr>
                <w:b/>
                <w:sz w:val="18"/>
                <w:szCs w:val="18"/>
              </w:rPr>
              <w:t>Prendre conscience que le temps qui passe est irréversible.</w:t>
            </w:r>
          </w:p>
          <w:p w:rsidR="008E0959" w:rsidRDefault="008E0959" w:rsidP="008E09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Etude de l’évolution des modes de vie à travers les grandes périodes de l’histoire.</w:t>
            </w:r>
          </w:p>
          <w:p w:rsidR="008E0959" w:rsidRPr="008E0959" w:rsidRDefault="008E0959" w:rsidP="008E09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Repérer les périodes du monde occidental et de la France en particulier, quelques dates et personnages clés</w:t>
            </w:r>
          </w:p>
        </w:tc>
      </w:tr>
      <w:tr w:rsidR="008E0959" w:rsidRPr="00707BC6" w:rsidTr="000F1695">
        <w:trPr>
          <w:cantSplit/>
          <w:trHeight w:val="1424"/>
        </w:trPr>
        <w:tc>
          <w:tcPr>
            <w:tcW w:w="1497" w:type="dxa"/>
            <w:vMerge/>
            <w:shd w:val="clear" w:color="auto" w:fill="C2E1F6" w:themeFill="text2" w:themeFillTint="33"/>
          </w:tcPr>
          <w:p w:rsidR="008E0959" w:rsidRPr="004E1A46" w:rsidRDefault="008E0959" w:rsidP="004E1A46">
            <w:pPr>
              <w:jc w:val="center"/>
              <w:rPr>
                <w:b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textDirection w:val="btLr"/>
          </w:tcPr>
          <w:p w:rsidR="008E0959" w:rsidRPr="004E1A46" w:rsidRDefault="008E0959" w:rsidP="00F20C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L’alimentation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outils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guerres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Jeux/jouets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L’école</w:t>
            </w:r>
          </w:p>
        </w:tc>
        <w:tc>
          <w:tcPr>
            <w:tcW w:w="7029" w:type="dxa"/>
            <w:gridSpan w:val="2"/>
          </w:tcPr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L’habitat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vêtements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guerres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moyens de transport</w:t>
            </w:r>
          </w:p>
          <w:p w:rsidR="008E0959" w:rsidRDefault="008E0959" w:rsidP="008E095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métiers.</w:t>
            </w:r>
          </w:p>
        </w:tc>
      </w:tr>
      <w:tr w:rsidR="008E0959" w:rsidTr="000F1695">
        <w:trPr>
          <w:cantSplit/>
          <w:trHeight w:val="552"/>
        </w:trPr>
        <w:tc>
          <w:tcPr>
            <w:tcW w:w="1497" w:type="dxa"/>
            <w:vMerge/>
            <w:shd w:val="clear" w:color="auto" w:fill="C2E1F6" w:themeFill="text2" w:themeFillTint="33"/>
          </w:tcPr>
          <w:p w:rsidR="008E0959" w:rsidRDefault="008E0959" w:rsidP="00F20CD5">
            <w:pPr>
              <w:jc w:val="center"/>
              <w:rPr>
                <w:b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textDirection w:val="btLr"/>
          </w:tcPr>
          <w:p w:rsidR="008E0959" w:rsidRPr="004E1A46" w:rsidRDefault="008E0959" w:rsidP="00F20C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6" w:type="dxa"/>
            <w:gridSpan w:val="3"/>
          </w:tcPr>
          <w:p w:rsidR="008E0959" w:rsidRPr="008E0959" w:rsidRDefault="008E0959" w:rsidP="008E0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Etude plus poussée d’une ou plusieurs périodes en lien avec les projets de classe. </w:t>
            </w:r>
            <w:r w:rsidR="000F1695">
              <w:rPr>
                <w:sz w:val="18"/>
                <w:szCs w:val="18"/>
              </w:rPr>
              <w:t>(Renseigner</w:t>
            </w:r>
            <w:r>
              <w:rPr>
                <w:sz w:val="18"/>
                <w:szCs w:val="18"/>
              </w:rPr>
              <w:t xml:space="preserve"> le </w:t>
            </w:r>
            <w:r w:rsidR="000F1695">
              <w:rPr>
                <w:sz w:val="18"/>
                <w:szCs w:val="18"/>
              </w:rPr>
              <w:t>Google</w:t>
            </w:r>
            <w:r>
              <w:rPr>
                <w:sz w:val="18"/>
                <w:szCs w:val="18"/>
              </w:rPr>
              <w:t xml:space="preserve"> doc afin d’informer l’équipe pédagogique et éviter les redites.)</w:t>
            </w:r>
          </w:p>
        </w:tc>
      </w:tr>
      <w:tr w:rsidR="008263EA" w:rsidTr="000F1695">
        <w:trPr>
          <w:cantSplit/>
          <w:trHeight w:val="560"/>
        </w:trPr>
        <w:tc>
          <w:tcPr>
            <w:tcW w:w="1497" w:type="dxa"/>
            <w:vMerge w:val="restart"/>
            <w:shd w:val="clear" w:color="auto" w:fill="C2E1F6" w:themeFill="text2" w:themeFillTint="33"/>
          </w:tcPr>
          <w:p w:rsidR="008263EA" w:rsidRDefault="008263EA" w:rsidP="008263EA">
            <w:pPr>
              <w:rPr>
                <w:b/>
              </w:rPr>
            </w:pPr>
          </w:p>
          <w:p w:rsidR="008263EA" w:rsidRDefault="008263EA" w:rsidP="00F20CD5">
            <w:pPr>
              <w:jc w:val="center"/>
              <w:rPr>
                <w:b/>
              </w:rPr>
            </w:pPr>
          </w:p>
          <w:p w:rsidR="008263EA" w:rsidRPr="004E1A46" w:rsidRDefault="008263EA" w:rsidP="00F20CD5">
            <w:pPr>
              <w:jc w:val="center"/>
              <w:rPr>
                <w:b/>
              </w:rPr>
            </w:pPr>
            <w:r w:rsidRPr="008263EA">
              <w:rPr>
                <w:b/>
                <w:sz w:val="18"/>
                <w:szCs w:val="18"/>
              </w:rPr>
              <w:t>Organisations</w:t>
            </w:r>
            <w:r>
              <w:rPr>
                <w:b/>
              </w:rPr>
              <w:t xml:space="preserve"> </w:t>
            </w:r>
            <w:r w:rsidRPr="008263EA">
              <w:rPr>
                <w:b/>
                <w:sz w:val="18"/>
                <w:szCs w:val="18"/>
              </w:rPr>
              <w:t xml:space="preserve">du </w:t>
            </w:r>
            <w:r>
              <w:rPr>
                <w:b/>
              </w:rPr>
              <w:t>monde</w:t>
            </w:r>
          </w:p>
        </w:tc>
        <w:tc>
          <w:tcPr>
            <w:tcW w:w="13891" w:type="dxa"/>
            <w:gridSpan w:val="4"/>
            <w:shd w:val="clear" w:color="auto" w:fill="D9D9D9" w:themeFill="background1" w:themeFillShade="D9"/>
          </w:tcPr>
          <w:p w:rsidR="008263EA" w:rsidRDefault="008263EA" w:rsidP="008263EA">
            <w:pPr>
              <w:jc w:val="center"/>
              <w:rPr>
                <w:sz w:val="18"/>
                <w:szCs w:val="18"/>
              </w:rPr>
            </w:pPr>
          </w:p>
          <w:p w:rsidR="008263EA" w:rsidRPr="008263EA" w:rsidRDefault="008263EA" w:rsidP="008263EA">
            <w:pPr>
              <w:jc w:val="center"/>
              <w:rPr>
                <w:b/>
                <w:sz w:val="18"/>
                <w:szCs w:val="18"/>
              </w:rPr>
            </w:pPr>
            <w:r w:rsidRPr="008263EA">
              <w:rPr>
                <w:b/>
                <w:sz w:val="18"/>
                <w:szCs w:val="18"/>
              </w:rPr>
              <w:t>Comparer des modes de vie</w:t>
            </w:r>
          </w:p>
        </w:tc>
      </w:tr>
      <w:tr w:rsidR="008263EA" w:rsidRPr="008E0959" w:rsidTr="000F1695">
        <w:trPr>
          <w:cantSplit/>
          <w:trHeight w:val="1546"/>
        </w:trPr>
        <w:tc>
          <w:tcPr>
            <w:tcW w:w="1497" w:type="dxa"/>
            <w:vMerge/>
            <w:shd w:val="clear" w:color="auto" w:fill="C2E1F6" w:themeFill="text2" w:themeFillTint="33"/>
          </w:tcPr>
          <w:p w:rsidR="008263EA" w:rsidRPr="004E1A46" w:rsidRDefault="008263EA" w:rsidP="00F20CD5">
            <w:pPr>
              <w:jc w:val="center"/>
              <w:rPr>
                <w:b/>
              </w:rPr>
            </w:pPr>
          </w:p>
        </w:tc>
        <w:tc>
          <w:tcPr>
            <w:tcW w:w="13891" w:type="dxa"/>
            <w:gridSpan w:val="4"/>
            <w:shd w:val="clear" w:color="auto" w:fill="F2F2F2" w:themeFill="background1" w:themeFillShade="F2"/>
          </w:tcPr>
          <w:p w:rsidR="008263EA" w:rsidRDefault="008263EA" w:rsidP="008263EA">
            <w:pPr>
              <w:pStyle w:val="Paragraphedeliste"/>
              <w:rPr>
                <w:b/>
                <w:sz w:val="18"/>
                <w:szCs w:val="18"/>
              </w:rPr>
            </w:pPr>
          </w:p>
          <w:p w:rsidR="008263EA" w:rsidRDefault="008263EA" w:rsidP="008263EA">
            <w:pPr>
              <w:rPr>
                <w:i/>
                <w:sz w:val="20"/>
                <w:szCs w:val="20"/>
                <w:u w:val="single"/>
              </w:rPr>
            </w:pPr>
            <w:r>
              <w:sym w:font="Wingdings" w:char="F0E8"/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A différentes époques : voir programmation ci-dessus.</w:t>
            </w:r>
          </w:p>
          <w:p w:rsidR="008263EA" w:rsidRDefault="008263EA" w:rsidP="008263EA">
            <w:r>
              <w:sym w:font="Wingdings" w:char="F0E8"/>
            </w:r>
            <w: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A travers l’espace : étude à faire en fonction des projets de classes en renseignant le </w:t>
            </w:r>
            <w:r w:rsidR="00A82DA1">
              <w:rPr>
                <w:i/>
                <w:sz w:val="20"/>
                <w:szCs w:val="20"/>
                <w:u w:val="single"/>
              </w:rPr>
              <w:t>G</w:t>
            </w:r>
            <w:r w:rsidR="000F1695">
              <w:rPr>
                <w:i/>
                <w:sz w:val="20"/>
                <w:szCs w:val="20"/>
                <w:u w:val="single"/>
              </w:rPr>
              <w:t>oo</w:t>
            </w:r>
            <w:r w:rsidR="00A82DA1">
              <w:rPr>
                <w:i/>
                <w:sz w:val="20"/>
                <w:szCs w:val="20"/>
                <w:u w:val="single"/>
              </w:rPr>
              <w:t>g</w:t>
            </w:r>
            <w:r w:rsidR="000F1695">
              <w:rPr>
                <w:i/>
                <w:sz w:val="20"/>
                <w:szCs w:val="20"/>
                <w:u w:val="single"/>
              </w:rPr>
              <w:t>le</w:t>
            </w:r>
            <w:r>
              <w:rPr>
                <w:i/>
                <w:sz w:val="20"/>
                <w:szCs w:val="20"/>
                <w:u w:val="single"/>
              </w:rPr>
              <w:t xml:space="preserve"> doc afin d’informer l’équipe pédagogique et éviter les redites. </w:t>
            </w:r>
            <w:r>
              <w:t xml:space="preserve"> </w:t>
            </w:r>
          </w:p>
          <w:p w:rsidR="008263EA" w:rsidRDefault="008263EA" w:rsidP="008263EA">
            <w:r>
              <w:t xml:space="preserve"> </w:t>
            </w:r>
          </w:p>
          <w:p w:rsidR="008263EA" w:rsidRPr="008E0959" w:rsidRDefault="008263EA" w:rsidP="008263EA">
            <w:pPr>
              <w:pStyle w:val="Paragraphedeliste"/>
              <w:rPr>
                <w:b/>
                <w:sz w:val="18"/>
                <w:szCs w:val="18"/>
              </w:rPr>
            </w:pPr>
          </w:p>
        </w:tc>
      </w:tr>
    </w:tbl>
    <w:p w:rsidR="00A7029D" w:rsidRPr="00F13473" w:rsidRDefault="001862DB" w:rsidP="008263EA">
      <w:pPr>
        <w:tabs>
          <w:tab w:val="left" w:pos="990"/>
        </w:tabs>
        <w:rPr>
          <w:rFonts w:ascii="Biko" w:hAnsi="Biko"/>
          <w:i/>
          <w:sz w:val="18"/>
          <w:szCs w:val="18"/>
        </w:rPr>
      </w:pPr>
      <w:r w:rsidRPr="00F13473">
        <w:rPr>
          <w:rFonts w:ascii="Biko" w:hAnsi="Biko"/>
          <w:i/>
          <w:sz w:val="18"/>
          <w:szCs w:val="18"/>
        </w:rPr>
        <w:t>maisquefaitlamaitresse.com</w:t>
      </w:r>
      <w:bookmarkStart w:id="0" w:name="_GoBack"/>
      <w:bookmarkEnd w:id="0"/>
    </w:p>
    <w:sectPr w:rsidR="00A7029D" w:rsidRPr="00F13473" w:rsidSect="008A5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llabong"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5A0"/>
    <w:multiLevelType w:val="hybridMultilevel"/>
    <w:tmpl w:val="B5D2E49E"/>
    <w:lvl w:ilvl="0" w:tplc="8522F5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EA3"/>
    <w:multiLevelType w:val="hybridMultilevel"/>
    <w:tmpl w:val="92683C9A"/>
    <w:lvl w:ilvl="0" w:tplc="6C1846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152D"/>
    <w:multiLevelType w:val="hybridMultilevel"/>
    <w:tmpl w:val="86E43910"/>
    <w:lvl w:ilvl="0" w:tplc="B784CB9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2105C1"/>
    <w:multiLevelType w:val="hybridMultilevel"/>
    <w:tmpl w:val="66E2864C"/>
    <w:lvl w:ilvl="0" w:tplc="31E6B7C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B63133"/>
    <w:multiLevelType w:val="hybridMultilevel"/>
    <w:tmpl w:val="53B4B756"/>
    <w:lvl w:ilvl="0" w:tplc="BE20795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5"/>
    <w:rsid w:val="000246AA"/>
    <w:rsid w:val="000F1695"/>
    <w:rsid w:val="001862DB"/>
    <w:rsid w:val="003E3C5E"/>
    <w:rsid w:val="004E1A46"/>
    <w:rsid w:val="0068139E"/>
    <w:rsid w:val="006C0994"/>
    <w:rsid w:val="006C7A71"/>
    <w:rsid w:val="00707BC6"/>
    <w:rsid w:val="00725E91"/>
    <w:rsid w:val="008263EA"/>
    <w:rsid w:val="00866163"/>
    <w:rsid w:val="008A5265"/>
    <w:rsid w:val="008B3925"/>
    <w:rsid w:val="008E0959"/>
    <w:rsid w:val="00A7029D"/>
    <w:rsid w:val="00A82DA1"/>
    <w:rsid w:val="00F13473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CDAD"/>
  <w15:chartTrackingRefBased/>
  <w15:docId w15:val="{24E5E504-A4FC-4B8C-A613-AB9CEBA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5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5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A5265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4</cp:revision>
  <cp:lastPrinted>2016-07-11T11:36:00Z</cp:lastPrinted>
  <dcterms:created xsi:type="dcterms:W3CDTF">2016-07-11T10:04:00Z</dcterms:created>
  <dcterms:modified xsi:type="dcterms:W3CDTF">2016-07-11T12:19:00Z</dcterms:modified>
</cp:coreProperties>
</file>