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CEAE" w14:textId="77777777" w:rsidR="00FD41DD" w:rsidRPr="005029D5" w:rsidRDefault="00FD41DD" w:rsidP="00FD41DD">
      <w:pPr>
        <w:pStyle w:val="En-tte"/>
        <w:ind w:right="1535"/>
        <w:jc w:val="center"/>
        <w:rPr>
          <w:rFonts w:ascii="DJB Speak the Truth" w:hAnsi="DJB Speak the Truth"/>
          <w:b/>
          <w:color w:val="009999"/>
          <w:sz w:val="96"/>
          <w:szCs w:val="96"/>
        </w:rPr>
      </w:pPr>
      <w:r w:rsidRPr="005029D5">
        <w:rPr>
          <w:rFonts w:ascii="DJB Speak the Truth" w:hAnsi="DJB Speak the Truth"/>
          <w:b/>
          <w:color w:val="009999"/>
          <w:sz w:val="96"/>
          <w:szCs w:val="96"/>
        </w:rPr>
        <w:t xml:space="preserve">Programmation </w:t>
      </w:r>
      <w:r>
        <w:rPr>
          <w:rFonts w:ascii="DJB Speak the Truth" w:hAnsi="DJB Speak the Truth"/>
          <w:b/>
          <w:color w:val="009999"/>
          <w:sz w:val="96"/>
          <w:szCs w:val="96"/>
        </w:rPr>
        <w:t>éveil</w:t>
      </w:r>
    </w:p>
    <w:p w14:paraId="2B1FC6A6" w14:textId="140F0256" w:rsidR="00FD41DD" w:rsidRPr="005029D5" w:rsidRDefault="00FD41DD" w:rsidP="00FD41DD">
      <w:pPr>
        <w:pStyle w:val="En-tte"/>
        <w:ind w:right="1535"/>
        <w:jc w:val="center"/>
        <w:rPr>
          <w:rFonts w:ascii="Gaston Demo" w:hAnsi="Gaston Demo"/>
          <w:b/>
          <w:color w:val="009999"/>
          <w:sz w:val="32"/>
          <w:szCs w:val="32"/>
        </w:rPr>
      </w:pPr>
      <w:bookmarkStart w:id="0" w:name="_GoBack"/>
      <w:bookmarkEnd w:id="0"/>
      <w:r w:rsidRPr="005029D5">
        <w:rPr>
          <w:rFonts w:ascii="Gaston Demo" w:hAnsi="Gaston Demo"/>
          <w:b/>
          <w:color w:val="FFC000" w:themeColor="accent4"/>
          <w:sz w:val="32"/>
          <w:szCs w:val="32"/>
        </w:rPr>
        <w:t>Ce2 – 2018/2019</w:t>
      </w:r>
    </w:p>
    <w:tbl>
      <w:tblPr>
        <w:tblStyle w:val="Grilledutableau"/>
        <w:tblpPr w:leftFromText="141" w:rightFromText="141" w:vertAnchor="text" w:horzAnchor="margin" w:tblpXSpec="center" w:tblpY="634"/>
        <w:tblW w:w="0" w:type="auto"/>
        <w:tblLook w:val="04A0" w:firstRow="1" w:lastRow="0" w:firstColumn="1" w:lastColumn="0" w:noHBand="0" w:noVBand="1"/>
      </w:tblPr>
      <w:tblGrid>
        <w:gridCol w:w="1749"/>
        <w:gridCol w:w="2552"/>
        <w:gridCol w:w="2693"/>
        <w:gridCol w:w="2552"/>
        <w:gridCol w:w="2353"/>
        <w:gridCol w:w="2544"/>
      </w:tblGrid>
      <w:tr w:rsidR="00222712" w14:paraId="20289956" w14:textId="77777777" w:rsidTr="00222712">
        <w:trPr>
          <w:trHeight w:val="266"/>
        </w:trPr>
        <w:tc>
          <w:tcPr>
            <w:tcW w:w="1749" w:type="dxa"/>
          </w:tcPr>
          <w:p w14:paraId="7D14952F" w14:textId="77777777" w:rsidR="00FD41DD" w:rsidRPr="00924533" w:rsidRDefault="00FD41DD" w:rsidP="002B5F1F">
            <w:pPr>
              <w:pStyle w:val="Titre2"/>
              <w:outlineLvl w:val="1"/>
              <w:rPr>
                <w:rFonts w:ascii="Billabong" w:hAnsi="Billabong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C000"/>
          </w:tcPr>
          <w:p w14:paraId="19AC25D6" w14:textId="77777777" w:rsidR="00FD41DD" w:rsidRPr="005029D5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1</w:t>
            </w:r>
          </w:p>
          <w:p w14:paraId="7C343CA9" w14:textId="77777777" w:rsidR="00FD41DD" w:rsidRPr="005029D5" w:rsidRDefault="00FD41DD" w:rsidP="002B5F1F">
            <w:pPr>
              <w:jc w:val="center"/>
              <w:rPr>
                <w:i/>
                <w:sz w:val="28"/>
                <w:szCs w:val="28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7 semaines</w:t>
            </w:r>
          </w:p>
        </w:tc>
        <w:tc>
          <w:tcPr>
            <w:tcW w:w="2693" w:type="dxa"/>
            <w:shd w:val="clear" w:color="auto" w:fill="FF0066"/>
          </w:tcPr>
          <w:p w14:paraId="7B0808E4" w14:textId="77777777" w:rsidR="00FD41DD" w:rsidRPr="005029D5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2</w:t>
            </w:r>
          </w:p>
          <w:p w14:paraId="7E4A0970" w14:textId="77777777" w:rsidR="00FD41DD" w:rsidRPr="005029D5" w:rsidRDefault="00FD41DD" w:rsidP="002B5F1F">
            <w:pPr>
              <w:jc w:val="center"/>
              <w:rPr>
                <w:rFonts w:ascii="DJB Number 2 Pencil" w:eastAsiaTheme="majorEastAsia" w:hAnsi="DJB Number 2 Pencil" w:cstheme="majorBidi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7 semaines</w:t>
            </w:r>
          </w:p>
        </w:tc>
        <w:tc>
          <w:tcPr>
            <w:tcW w:w="2552" w:type="dxa"/>
            <w:shd w:val="clear" w:color="auto" w:fill="00B0F0"/>
          </w:tcPr>
          <w:p w14:paraId="7958FC34" w14:textId="77777777" w:rsidR="00FD41DD" w:rsidRPr="005029D5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3</w:t>
            </w:r>
          </w:p>
          <w:p w14:paraId="65D05418" w14:textId="77777777" w:rsidR="00FD41DD" w:rsidRPr="005029D5" w:rsidRDefault="00FD41DD" w:rsidP="002B5F1F">
            <w:pPr>
              <w:jc w:val="center"/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5 semaines</w:t>
            </w:r>
          </w:p>
        </w:tc>
        <w:tc>
          <w:tcPr>
            <w:tcW w:w="2353" w:type="dxa"/>
            <w:shd w:val="clear" w:color="auto" w:fill="00B050"/>
          </w:tcPr>
          <w:p w14:paraId="04370AA4" w14:textId="77777777" w:rsidR="00FD41DD" w:rsidRPr="005029D5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4</w:t>
            </w:r>
          </w:p>
          <w:p w14:paraId="4E9FFAF6" w14:textId="77777777" w:rsidR="00FD41DD" w:rsidRPr="005029D5" w:rsidRDefault="00FD41DD" w:rsidP="002B5F1F">
            <w:pPr>
              <w:jc w:val="center"/>
              <w:rPr>
                <w:rFonts w:ascii="DJB Number 2 Pencil" w:eastAsiaTheme="majorEastAsia" w:hAnsi="DJB Number 2 Pencil" w:cstheme="majorBidi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6 semaines</w:t>
            </w:r>
          </w:p>
        </w:tc>
        <w:tc>
          <w:tcPr>
            <w:tcW w:w="2544" w:type="dxa"/>
            <w:shd w:val="clear" w:color="auto" w:fill="7030A0"/>
          </w:tcPr>
          <w:p w14:paraId="6A6B90D9" w14:textId="77777777" w:rsidR="00FD41DD" w:rsidRPr="005029D5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</w:pPr>
            <w:r w:rsidRPr="005029D5">
              <w:rPr>
                <w:rFonts w:ascii="DJB Number 2 Pencil" w:hAnsi="DJB Number 2 Pencil"/>
                <w:color w:val="FFFFFF" w:themeColor="background1"/>
                <w:sz w:val="28"/>
                <w:szCs w:val="28"/>
              </w:rPr>
              <w:t>Période 5</w:t>
            </w:r>
          </w:p>
          <w:p w14:paraId="3BA0BABC" w14:textId="77777777" w:rsidR="00FD41DD" w:rsidRPr="005029D5" w:rsidRDefault="00FD41DD" w:rsidP="002B5F1F">
            <w:pPr>
              <w:jc w:val="center"/>
              <w:rPr>
                <w:sz w:val="28"/>
                <w:szCs w:val="28"/>
              </w:rPr>
            </w:pPr>
            <w:r w:rsidRPr="005029D5">
              <w:rPr>
                <w:rFonts w:ascii="DJB Number 2 Pencil" w:eastAsiaTheme="majorEastAsia" w:hAnsi="DJB Number 2 Pencil" w:cstheme="majorBidi"/>
                <w:color w:val="FFFFFF" w:themeColor="background1"/>
                <w:sz w:val="24"/>
                <w:szCs w:val="24"/>
              </w:rPr>
              <w:t>11 semaines</w:t>
            </w:r>
          </w:p>
        </w:tc>
      </w:tr>
      <w:tr w:rsidR="00FD41DD" w:rsidRPr="005029D5" w14:paraId="3476B85F" w14:textId="77777777" w:rsidTr="00222712">
        <w:trPr>
          <w:cantSplit/>
          <w:trHeight w:val="4152"/>
        </w:trPr>
        <w:tc>
          <w:tcPr>
            <w:tcW w:w="1749" w:type="dxa"/>
            <w:shd w:val="clear" w:color="auto" w:fill="FAF9F9" w:themeFill="background2" w:themeFillTint="33"/>
          </w:tcPr>
          <w:p w14:paraId="508F4651" w14:textId="77777777" w:rsidR="00FD41DD" w:rsidRDefault="00FD41DD" w:rsidP="00FD41DD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</w:p>
          <w:p w14:paraId="2389759B" w14:textId="77777777" w:rsidR="00FD41DD" w:rsidRPr="005029D5" w:rsidRDefault="001C1ACA" w:rsidP="00FD41DD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A2233F7" wp14:editId="7D304ACA">
                  <wp:simplePos x="0" y="0"/>
                  <wp:positionH relativeFrom="column">
                    <wp:posOffset>43816</wp:posOffset>
                  </wp:positionH>
                  <wp:positionV relativeFrom="paragraph">
                    <wp:posOffset>1040130</wp:posOffset>
                  </wp:positionV>
                  <wp:extent cx="963675" cy="1111223"/>
                  <wp:effectExtent l="95250" t="76200" r="141605" b="146685"/>
                  <wp:wrapNone/>
                  <wp:docPr id="3" name="Image 3" descr="C:\Users\Proprietaire\AppData\Local\Microsoft\Windows\INetCache\Content.MSO\542D34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prietaire\AppData\Local\Microsoft\Windows\INetCache\Content.MSO\542D34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02750">
                            <a:off x="0" y="0"/>
                            <a:ext cx="963675" cy="111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1DD"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Anglais</w:t>
            </w:r>
          </w:p>
        </w:tc>
        <w:tc>
          <w:tcPr>
            <w:tcW w:w="2552" w:type="dxa"/>
          </w:tcPr>
          <w:p w14:paraId="6B718F87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Pop Up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A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strange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creature</w:t>
            </w:r>
            <w:proofErr w:type="spellEnd"/>
          </w:p>
          <w:p w14:paraId="7E9C0E2C" w14:textId="77777777" w:rsidR="00FD41DD" w:rsidRP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Se présenter</w:t>
            </w:r>
          </w:p>
          <w:p w14:paraId="43D8AFFC" w14:textId="77777777" w:rsidR="00FD41DD" w:rsidRP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Utiliser des formules de politesse élémentaires</w:t>
            </w:r>
          </w:p>
          <w:p w14:paraId="6AE43614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Pop Up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Sam’s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bithday</w:t>
            </w:r>
            <w:proofErr w:type="spellEnd"/>
          </w:p>
          <w:p w14:paraId="4FFB8DCF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Connaitre quelques couleurs</w:t>
            </w:r>
          </w:p>
          <w:p w14:paraId="007C1173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Demander son âge à qq et dire son âge.</w:t>
            </w:r>
          </w:p>
          <w:p w14:paraId="32B614B0" w14:textId="77777777" w:rsidR="00FD41DD" w:rsidRP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Souhaiter un bon anniversaire.</w:t>
            </w:r>
          </w:p>
          <w:p w14:paraId="0E44685A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7163FD73" w14:textId="77777777" w:rsidR="001C1ACA" w:rsidRDefault="001C1ACA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Civilisation et culture : </w:t>
            </w:r>
          </w:p>
          <w:p w14:paraId="23FF288A" w14:textId="77777777" w:rsidR="001C1ACA" w:rsidRPr="001C1ACA" w:rsidRDefault="001C1ACA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1C1ACA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The </w:t>
            </w:r>
            <w:proofErr w:type="spellStart"/>
            <w:r w:rsidRPr="001C1ACA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bristish</w:t>
            </w:r>
            <w:proofErr w:type="spellEnd"/>
            <w:r w:rsidRPr="001C1ACA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Isles &amp; Guy Fawkes Night</w:t>
            </w:r>
          </w:p>
        </w:tc>
        <w:tc>
          <w:tcPr>
            <w:tcW w:w="2693" w:type="dxa"/>
          </w:tcPr>
          <w:p w14:paraId="0EC30CD4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Pop Up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A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day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school</w:t>
            </w:r>
            <w:proofErr w:type="spellEnd"/>
          </w:p>
          <w:p w14:paraId="6BCFDA8F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Connaitre d’autres couleurs</w:t>
            </w:r>
          </w:p>
          <w:p w14:paraId="20008CF9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Connaitre des objets scolaires</w:t>
            </w:r>
          </w:p>
          <w:p w14:paraId="502CEB06" w14:textId="77777777" w:rsidR="00FD41DD" w:rsidRP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Demander la couleur et le nom de l’objet.</w:t>
            </w:r>
          </w:p>
          <w:p w14:paraId="6641125B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Pop Up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Meeting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animals</w:t>
            </w:r>
            <w:proofErr w:type="spellEnd"/>
          </w:p>
          <w:p w14:paraId="696A0A58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Connaitre quelques animaux</w:t>
            </w:r>
          </w:p>
          <w:p w14:paraId="241BB148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Poser des questions simples et y répondre.</w:t>
            </w:r>
          </w:p>
          <w:p w14:paraId="556CCC6E" w14:textId="77777777" w:rsidR="00FD41DD" w:rsidRP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Connaitre quelques adjectifs.</w:t>
            </w:r>
          </w:p>
          <w:p w14:paraId="49EB776B" w14:textId="77777777" w:rsidR="00FD41DD" w:rsidRDefault="00FD41DD" w:rsidP="00FD41DD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  <w:p w14:paraId="69512D71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Civilisation et culture : </w:t>
            </w:r>
          </w:p>
          <w:p w14:paraId="6A4945A1" w14:textId="77777777" w:rsidR="001C1ACA" w:rsidRPr="001C1ACA" w:rsidRDefault="001C1ACA" w:rsidP="001C1ACA"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Chrsitmas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England</w:t>
            </w:r>
            <w:proofErr w:type="spellEnd"/>
          </w:p>
        </w:tc>
        <w:tc>
          <w:tcPr>
            <w:tcW w:w="2552" w:type="dxa"/>
          </w:tcPr>
          <w:p w14:paraId="18011BD0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Pop Up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What’s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weather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like ?</w:t>
            </w:r>
          </w:p>
          <w:p w14:paraId="7D94CABB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Connaitre les capitales des îles britanniques</w:t>
            </w:r>
          </w:p>
          <w:p w14:paraId="503275C6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Demander à qq d’où il vient</w:t>
            </w:r>
          </w:p>
          <w:p w14:paraId="3ADD00ED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Dire le temps qu’il fait</w:t>
            </w:r>
          </w:p>
          <w:p w14:paraId="4B794F53" w14:textId="77777777" w:rsidR="00FD41DD" w:rsidRP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Prendre la parole en continu</w:t>
            </w:r>
          </w:p>
          <w:p w14:paraId="07E50B15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Pop Up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Happy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families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 !</w:t>
            </w:r>
          </w:p>
          <w:p w14:paraId="78E6D5A1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Connaitre l’alphabet en anglais.</w:t>
            </w:r>
          </w:p>
          <w:p w14:paraId="4A9E79BF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Epeler son nom</w:t>
            </w:r>
          </w:p>
          <w:p w14:paraId="3CB182C2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Parler de sa famille</w:t>
            </w:r>
          </w:p>
          <w:p w14:paraId="00F21550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Jouer aux cartes en anglais</w:t>
            </w:r>
          </w:p>
          <w:p w14:paraId="62284074" w14:textId="77777777" w:rsidR="001C1ACA" w:rsidRDefault="001C1ACA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D3D8A4B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Civilisation et culture : </w:t>
            </w:r>
          </w:p>
          <w:p w14:paraId="7CEF309D" w14:textId="77777777" w:rsidR="001C1ACA" w:rsidRPr="00FD41DD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Let’s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have an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english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breakfast</w:t>
            </w:r>
          </w:p>
          <w:p w14:paraId="7F290146" w14:textId="77777777" w:rsidR="00FD41DD" w:rsidRPr="00F70688" w:rsidRDefault="00FD41DD" w:rsidP="00FD41DD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322DF93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Pop Up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 : Lunch Time</w:t>
            </w:r>
          </w:p>
          <w:p w14:paraId="4BE80210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Exprimer la soif, la faim et les sentiments.</w:t>
            </w:r>
          </w:p>
          <w:p w14:paraId="1EA3FCBA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Faire une suggestion</w:t>
            </w:r>
          </w:p>
          <w:p w14:paraId="1423280A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Demander et donner l’heure</w:t>
            </w:r>
          </w:p>
          <w:p w14:paraId="23C3D184" w14:textId="77777777" w:rsidR="00FD41DD" w:rsidRP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Connaitre des noms de repas.</w:t>
            </w:r>
          </w:p>
          <w:p w14:paraId="2A496C2D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Pop Up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Yummy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 !</w:t>
            </w:r>
          </w:p>
          <w:p w14:paraId="5DC7CF2A" w14:textId="77777777" w:rsidR="00FD41DD" w:rsidRDefault="00FD41DD" w:rsidP="006D73F6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6D73F6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Parler de la nourriture et des boissons</w:t>
            </w:r>
          </w:p>
          <w:p w14:paraId="55636FC6" w14:textId="77777777" w:rsidR="006D73F6" w:rsidRDefault="006D73F6" w:rsidP="006D73F6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Dire </w:t>
            </w:r>
            <w:r w:rsidR="00C36C71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ce que l’on aime / pas</w:t>
            </w:r>
          </w:p>
          <w:p w14:paraId="62C3DFE3" w14:textId="77777777" w:rsidR="00C36C71" w:rsidRPr="00FD41DD" w:rsidRDefault="00C36C71" w:rsidP="006D73F6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Demander à qq ce qu’il aime/ pas</w:t>
            </w:r>
          </w:p>
          <w:p w14:paraId="0F70E2F5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78BF7C29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Civilisation et culture : </w:t>
            </w:r>
          </w:p>
          <w:p w14:paraId="650B22B5" w14:textId="77777777" w:rsidR="001C1ACA" w:rsidRPr="005620A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Saint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Patrick’s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day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 The</w:t>
            </w:r>
            <w:proofErr w:type="gramEnd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royal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family</w:t>
            </w:r>
            <w:proofErr w:type="spellEnd"/>
          </w:p>
        </w:tc>
        <w:tc>
          <w:tcPr>
            <w:tcW w:w="2544" w:type="dxa"/>
          </w:tcPr>
          <w:p w14:paraId="773F76A8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Pop Up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proofErr w:type="spellStart"/>
            <w:r w:rsidR="00C36C7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Get</w:t>
            </w:r>
            <w:proofErr w:type="spellEnd"/>
            <w:r w:rsidR="00C36C7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C36C7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dressed</w:t>
            </w:r>
            <w:proofErr w:type="spellEnd"/>
          </w:p>
          <w:p w14:paraId="58B8035D" w14:textId="77777777" w:rsidR="00FD41DD" w:rsidRPr="00FD41DD" w:rsidRDefault="00FD41DD" w:rsidP="00C36C71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C36C71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Décrire ses </w:t>
            </w:r>
            <w:proofErr w:type="spellStart"/>
            <w:r w:rsidR="00C36C71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v^tements</w:t>
            </w:r>
            <w:proofErr w:type="spellEnd"/>
            <w:r w:rsidR="00C36C71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et ceux de qq d’autre.</w:t>
            </w:r>
          </w:p>
          <w:p w14:paraId="2665FC33" w14:textId="77777777" w:rsidR="00FD41DD" w:rsidRDefault="00FD41DD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Pop Up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 : </w:t>
            </w:r>
            <w:r w:rsidR="00C36C7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Once </w:t>
            </w:r>
            <w:proofErr w:type="spellStart"/>
            <w:r w:rsidR="00C36C7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upon</w:t>
            </w:r>
            <w:proofErr w:type="spellEnd"/>
            <w:r w:rsidR="00C36C7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a time…</w:t>
            </w:r>
          </w:p>
          <w:p w14:paraId="3188FC35" w14:textId="77777777" w:rsidR="00C36C71" w:rsidRDefault="00FD41DD" w:rsidP="00C36C71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C36C71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Comprendre un conte traditionnel</w:t>
            </w:r>
          </w:p>
          <w:p w14:paraId="6F404243" w14:textId="77777777" w:rsidR="00FD41DD" w:rsidRDefault="00C36C71" w:rsidP="00C36C71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 Préparer une mise en scène collective</w:t>
            </w:r>
            <w:r w:rsidR="00FD41DD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.</w:t>
            </w:r>
          </w:p>
          <w:p w14:paraId="0F3AE959" w14:textId="77777777" w:rsidR="00C36C71" w:rsidRPr="00FD41DD" w:rsidRDefault="00C36C71" w:rsidP="00C36C71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Rebrasser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les acquis de l’année. </w:t>
            </w:r>
          </w:p>
          <w:p w14:paraId="6216A91D" w14:textId="77777777" w:rsidR="00FD41DD" w:rsidRDefault="001C1ACA" w:rsidP="00FD41DD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595959" w:themeColor="text1" w:themeTint="A6"/>
              </w:rPr>
              <w:drawing>
                <wp:anchor distT="0" distB="0" distL="114300" distR="114300" simplePos="0" relativeHeight="251659264" behindDoc="0" locked="0" layoutInCell="1" allowOverlap="1" wp14:anchorId="40B23333" wp14:editId="0F630346">
                  <wp:simplePos x="0" y="0"/>
                  <wp:positionH relativeFrom="column">
                    <wp:posOffset>396241</wp:posOffset>
                  </wp:positionH>
                  <wp:positionV relativeFrom="paragraph">
                    <wp:posOffset>26670</wp:posOffset>
                  </wp:positionV>
                  <wp:extent cx="883022" cy="1009169"/>
                  <wp:effectExtent l="114300" t="95250" r="165100" b="153035"/>
                  <wp:wrapNone/>
                  <wp:docPr id="5" name="Image 5" descr="C:\Users\Proprietaire\AppData\Local\Microsoft\Windows\INetCache\Content.MSO\263864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prietaire\AppData\Local\Microsoft\Windows\INetCache\Content.MSO\263864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93546">
                            <a:off x="0" y="0"/>
                            <a:ext cx="883022" cy="100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6296B4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533C30B6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47258E3C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06CE5EA7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3611F1C1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69743EB8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Civilisation et culture : </w:t>
            </w:r>
          </w:p>
          <w:p w14:paraId="2B970F3B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Spring festival</w:t>
            </w:r>
          </w:p>
          <w:p w14:paraId="5D3023F9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1AE0E39F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40890E46" w14:textId="77777777" w:rsidR="001C1AC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14:paraId="64F56028" w14:textId="77777777" w:rsidR="001C1ACA" w:rsidRPr="005620AA" w:rsidRDefault="001C1ACA" w:rsidP="001C1ACA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D41DD" w:rsidRPr="005029D5" w14:paraId="23E3C311" w14:textId="77777777" w:rsidTr="00222712">
        <w:trPr>
          <w:cantSplit/>
          <w:trHeight w:val="731"/>
        </w:trPr>
        <w:tc>
          <w:tcPr>
            <w:tcW w:w="1749" w:type="dxa"/>
            <w:vMerge w:val="restart"/>
            <w:shd w:val="clear" w:color="auto" w:fill="FAF9F9" w:themeFill="background2" w:themeFillTint="33"/>
          </w:tcPr>
          <w:p w14:paraId="498BE62F" w14:textId="77777777" w:rsidR="00FD41DD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</w:p>
          <w:p w14:paraId="170A7277" w14:textId="77777777" w:rsidR="00FD41DD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EMC</w:t>
            </w:r>
          </w:p>
          <w:p w14:paraId="06D60D76" w14:textId="77777777" w:rsidR="001C1ACA" w:rsidRPr="001C1ACA" w:rsidRDefault="001C1ACA" w:rsidP="001C1ACA"/>
        </w:tc>
        <w:tc>
          <w:tcPr>
            <w:tcW w:w="12694" w:type="dxa"/>
            <w:gridSpan w:val="5"/>
          </w:tcPr>
          <w:p w14:paraId="5CCF0D41" w14:textId="77777777" w:rsidR="00845928" w:rsidRPr="00845928" w:rsidRDefault="00845928" w:rsidP="00845928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  <w:u w:val="single"/>
              </w:rPr>
            </w:pPr>
            <w:r w:rsidRPr="00845928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  <w:u w:val="single"/>
              </w:rPr>
              <w:t>Construire une culture civique</w:t>
            </w:r>
          </w:p>
          <w:p w14:paraId="0E3C68F5" w14:textId="77777777" w:rsidR="00FD41DD" w:rsidRPr="002D0033" w:rsidRDefault="00FD41DD" w:rsidP="00FD41D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D003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Débats et conseils de coopérative de l</w:t>
            </w:r>
            <w:r w:rsidRPr="002D0033">
              <w:rPr>
                <w:rFonts w:asciiTheme="majorHAnsi" w:hAnsiTheme="majorHAnsi" w:cs="Courier New"/>
                <w:color w:val="595959" w:themeColor="text1" w:themeTint="A6"/>
                <w:sz w:val="18"/>
                <w:szCs w:val="18"/>
              </w:rPr>
              <w:t>’</w:t>
            </w:r>
            <w:r w:rsidRPr="002D003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école tous les 15 jours. </w:t>
            </w:r>
          </w:p>
          <w:p w14:paraId="3E933986" w14:textId="77777777" w:rsidR="00FD41DD" w:rsidRDefault="00FD41DD" w:rsidP="00FD41D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D003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Préparation des réunions en classe</w:t>
            </w:r>
          </w:p>
          <w:p w14:paraId="31129E33" w14:textId="77777777" w:rsidR="00FD41DD" w:rsidRPr="003D207D" w:rsidRDefault="00FD41DD" w:rsidP="00FD41D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FD41DD">
              <w:rPr>
                <w:color w:val="595959" w:themeColor="text1" w:themeTint="A6"/>
                <w:sz w:val="18"/>
                <w:szCs w:val="18"/>
              </w:rPr>
              <w:t>Elections de délégués de classe à chaque période.</w:t>
            </w:r>
          </w:p>
          <w:p w14:paraId="324BE02C" w14:textId="77777777" w:rsidR="003D207D" w:rsidRPr="00FD41DD" w:rsidRDefault="003D207D" w:rsidP="00FD41D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La gestion des comportements et des conflits s’inscrit dans une pratique coopérative autour </w:t>
            </w:r>
            <w:r w:rsidR="00845928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de conseils de classe hebdomadaires. </w:t>
            </w:r>
          </w:p>
        </w:tc>
      </w:tr>
      <w:tr w:rsidR="00FD41DD" w:rsidRPr="005029D5" w14:paraId="2A4AAB7E" w14:textId="77777777" w:rsidTr="00222712">
        <w:trPr>
          <w:cantSplit/>
          <w:trHeight w:val="1134"/>
        </w:trPr>
        <w:tc>
          <w:tcPr>
            <w:tcW w:w="1749" w:type="dxa"/>
            <w:vMerge/>
            <w:shd w:val="clear" w:color="auto" w:fill="FAF9F9" w:themeFill="background2" w:themeFillTint="33"/>
          </w:tcPr>
          <w:p w14:paraId="73BF16CC" w14:textId="77777777" w:rsidR="00FD41DD" w:rsidRDefault="00FD41DD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</w:p>
        </w:tc>
        <w:tc>
          <w:tcPr>
            <w:tcW w:w="2552" w:type="dxa"/>
          </w:tcPr>
          <w:p w14:paraId="04DA9616" w14:textId="77777777" w:rsidR="00845928" w:rsidRPr="00845928" w:rsidRDefault="00845928" w:rsidP="002B5F1F">
            <w:pPr>
              <w:pStyle w:val="Titre2"/>
              <w:outlineLvl w:val="1"/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</w:pPr>
            <w:r w:rsidRPr="00845928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Respecter autrui</w:t>
            </w:r>
          </w:p>
          <w:p w14:paraId="50BC74C7" w14:textId="77777777" w:rsidR="00FD41DD" w:rsidRPr="00845928" w:rsidRDefault="00845928" w:rsidP="002B5F1F">
            <w:pPr>
              <w:pStyle w:val="Titre2"/>
              <w:outlineLvl w:val="1"/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45928"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>Identifier et partager des émotions et des sentiments</w:t>
            </w:r>
          </w:p>
          <w:p w14:paraId="68D8C544" w14:textId="77777777" w:rsidR="00227DC9" w:rsidRDefault="00227DC9" w:rsidP="00227DC9"/>
          <w:p w14:paraId="5F14ACC6" w14:textId="77777777" w:rsidR="00227DC9" w:rsidRDefault="00227DC9" w:rsidP="00227DC9"/>
          <w:p w14:paraId="3735176D" w14:textId="77777777" w:rsidR="00227DC9" w:rsidRDefault="00227DC9" w:rsidP="00227DC9"/>
          <w:p w14:paraId="0AD06EDE" w14:textId="77777777" w:rsidR="00227DC9" w:rsidRPr="00227DC9" w:rsidRDefault="00227DC9" w:rsidP="00227DC9"/>
        </w:tc>
        <w:tc>
          <w:tcPr>
            <w:tcW w:w="2693" w:type="dxa"/>
          </w:tcPr>
          <w:p w14:paraId="7939EBF3" w14:textId="77777777" w:rsidR="00845928" w:rsidRPr="00845928" w:rsidRDefault="00845928" w:rsidP="00845928">
            <w:pPr>
              <w:pStyle w:val="Titre2"/>
              <w:outlineLvl w:val="1"/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</w:pPr>
            <w:r w:rsidRPr="00845928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Respecter autrui</w:t>
            </w:r>
          </w:p>
          <w:p w14:paraId="3E1DB70C" w14:textId="77777777" w:rsidR="00FD41DD" w:rsidRDefault="00845928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845928">
              <w:rPr>
                <w:color w:val="595959" w:themeColor="text1" w:themeTint="A6"/>
                <w:sz w:val="20"/>
                <w:szCs w:val="20"/>
              </w:rPr>
              <w:t>Respecter autrui, accepter et respecter les différences</w:t>
            </w:r>
          </w:p>
          <w:p w14:paraId="1504253F" w14:textId="77777777" w:rsidR="00845928" w:rsidRPr="00F70688" w:rsidRDefault="00845928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  <w:color w:val="595959" w:themeColor="text1" w:themeTint="A6"/>
              </w:rPr>
              <w:drawing>
                <wp:anchor distT="0" distB="0" distL="114300" distR="114300" simplePos="0" relativeHeight="251660288" behindDoc="0" locked="0" layoutInCell="1" allowOverlap="1" wp14:anchorId="64813C71" wp14:editId="4CF894BD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92092</wp:posOffset>
                  </wp:positionV>
                  <wp:extent cx="638175" cy="638175"/>
                  <wp:effectExtent l="57150" t="57150" r="104775" b="104775"/>
                  <wp:wrapNone/>
                  <wp:docPr id="7" name="Image 7" descr="C:\Users\Proprietaire\AppData\Local\Microsoft\Windows\INetCache\Content.MSO\266A5B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oprietaire\AppData\Local\Microsoft\Windows\INetCache\Content.MSO\266A5B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36734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5B15AC37" w14:textId="77777777" w:rsidR="00845928" w:rsidRPr="00845928" w:rsidRDefault="00845928" w:rsidP="00845928">
            <w:pPr>
              <w:pStyle w:val="Titre2"/>
              <w:outlineLvl w:val="1"/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</w:pPr>
            <w:r w:rsidRPr="00845928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Respecter autrui</w:t>
            </w:r>
          </w:p>
          <w:p w14:paraId="697C9B03" w14:textId="77777777" w:rsidR="00845928" w:rsidRPr="00845928" w:rsidRDefault="00845928" w:rsidP="00845928">
            <w:pPr>
              <w:pStyle w:val="Titre2"/>
              <w:outlineLvl w:val="1"/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45928"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>Identifier et partager des émotions et des sentiments</w:t>
            </w:r>
          </w:p>
          <w:p w14:paraId="6C53A48B" w14:textId="77777777" w:rsidR="00FD41DD" w:rsidRPr="00F70688" w:rsidRDefault="00845928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>
              <w:rPr>
                <w:rFonts w:eastAsiaTheme="minorHAnsi" w:cstheme="minorBidi"/>
                <w:noProof/>
                <w:color w:val="595959" w:themeColor="text1" w:themeTint="A6"/>
              </w:rPr>
              <w:drawing>
                <wp:anchor distT="0" distB="0" distL="114300" distR="114300" simplePos="0" relativeHeight="251662336" behindDoc="0" locked="0" layoutInCell="1" allowOverlap="1" wp14:anchorId="776F00C1" wp14:editId="787CF41B">
                  <wp:simplePos x="0" y="0"/>
                  <wp:positionH relativeFrom="column">
                    <wp:posOffset>1111250</wp:posOffset>
                  </wp:positionH>
                  <wp:positionV relativeFrom="paragraph">
                    <wp:posOffset>119216</wp:posOffset>
                  </wp:positionV>
                  <wp:extent cx="438257" cy="619125"/>
                  <wp:effectExtent l="57150" t="57150" r="114300" b="104775"/>
                  <wp:wrapNone/>
                  <wp:docPr id="9" name="Image 9" descr="C:\Users\Proprietaire\AppData\Local\Microsoft\Windows\INetCache\Content.MSO\BC3E76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prietaire\AppData\Local\Microsoft\Windows\INetCache\Content.MSO\BC3E76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15089">
                            <a:off x="0" y="0"/>
                            <a:ext cx="438257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HAnsi" w:cstheme="minorBidi"/>
                <w:noProof/>
                <w:color w:val="595959" w:themeColor="text1" w:themeTint="A6"/>
              </w:rPr>
              <w:drawing>
                <wp:anchor distT="0" distB="0" distL="114300" distR="114300" simplePos="0" relativeHeight="251661312" behindDoc="0" locked="0" layoutInCell="1" allowOverlap="1" wp14:anchorId="6CADA3B8" wp14:editId="5C6ECA0B">
                  <wp:simplePos x="0" y="0"/>
                  <wp:positionH relativeFrom="column">
                    <wp:posOffset>-224156</wp:posOffset>
                  </wp:positionH>
                  <wp:positionV relativeFrom="paragraph">
                    <wp:posOffset>113975</wp:posOffset>
                  </wp:positionV>
                  <wp:extent cx="533400" cy="645832"/>
                  <wp:effectExtent l="57150" t="57150" r="114300" b="116205"/>
                  <wp:wrapNone/>
                  <wp:docPr id="8" name="Image 8" descr="C:\Users\Proprietaire\AppData\Local\Microsoft\Windows\INetCache\Content.MSO\D41CBC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prietaire\AppData\Local\Microsoft\Windows\INetCache\Content.MSO\D41CBC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8352">
                            <a:off x="0" y="0"/>
                            <a:ext cx="533400" cy="64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3" w:type="dxa"/>
          </w:tcPr>
          <w:p w14:paraId="5FDC5C42" w14:textId="77777777" w:rsidR="00845928" w:rsidRPr="00845928" w:rsidRDefault="00845928" w:rsidP="00845928">
            <w:pPr>
              <w:pStyle w:val="Titre2"/>
              <w:outlineLvl w:val="1"/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</w:pPr>
            <w:r w:rsidRPr="00845928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Respecter autrui</w:t>
            </w:r>
          </w:p>
          <w:p w14:paraId="23CC423F" w14:textId="77777777" w:rsidR="00FD41DD" w:rsidRPr="00F70688" w:rsidRDefault="00845928" w:rsidP="00845928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14A001C" wp14:editId="2EF2EC2B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363856</wp:posOffset>
                  </wp:positionV>
                  <wp:extent cx="502436" cy="760095"/>
                  <wp:effectExtent l="76200" t="57150" r="126365" b="116205"/>
                  <wp:wrapNone/>
                  <wp:docPr id="10" name="Image 10" descr="RÃ©sultat de recherche d'images pour &quot;l'Ã©cole de ma vie desplech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l'Ã©cole de ma vie desplech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3291">
                            <a:off x="0" y="0"/>
                            <a:ext cx="502436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5928">
              <w:rPr>
                <w:color w:val="595959" w:themeColor="text1" w:themeTint="A6"/>
                <w:sz w:val="20"/>
                <w:szCs w:val="20"/>
              </w:rPr>
              <w:t>Respecter autrui, accepter et respecter les différences</w:t>
            </w:r>
            <w:r w:rsidRPr="00F70688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544" w:type="dxa"/>
          </w:tcPr>
          <w:p w14:paraId="6E161E6F" w14:textId="77777777" w:rsidR="00845928" w:rsidRDefault="00845928" w:rsidP="00845928">
            <w:pPr>
              <w:pStyle w:val="Titre2"/>
              <w:outlineLvl w:val="1"/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</w:pPr>
            <w:r w:rsidRPr="00845928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Acquérir et partager les valeurs de la République</w:t>
            </w:r>
          </w:p>
          <w:p w14:paraId="619A8753" w14:textId="77777777" w:rsidR="00FD41DD" w:rsidRDefault="00845928" w:rsidP="00845928">
            <w:pPr>
              <w:pStyle w:val="Titre2"/>
              <w:outlineLvl w:val="1"/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45928"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Pr="00845928">
              <w:rPr>
                <w:rFonts w:asciiTheme="minorHAnsi" w:eastAsiaTheme="minorHAnsi" w:hAnsiTheme="minorHAnsi" w:cstheme="minorBidi"/>
                <w:color w:val="595959" w:themeColor="text1" w:themeTint="A6"/>
                <w:sz w:val="20"/>
                <w:szCs w:val="20"/>
              </w:rPr>
              <w:t>Connaître les valeurs, les principes et les symboles de la République française</w:t>
            </w:r>
          </w:p>
          <w:p w14:paraId="004676DD" w14:textId="77777777" w:rsidR="00845928" w:rsidRPr="00845928" w:rsidRDefault="00845928" w:rsidP="00845928">
            <w:r>
              <w:rPr>
                <w:color w:val="595959" w:themeColor="text1" w:themeTint="A6"/>
                <w:sz w:val="20"/>
                <w:szCs w:val="20"/>
              </w:rPr>
              <w:t xml:space="preserve">- </w:t>
            </w:r>
            <w:r w:rsidRPr="00845928">
              <w:rPr>
                <w:color w:val="595959" w:themeColor="text1" w:themeTint="A6"/>
                <w:sz w:val="20"/>
                <w:szCs w:val="20"/>
              </w:rPr>
              <w:t>Accéder à une première connaissance des cadres d’une société démocratique</w:t>
            </w:r>
          </w:p>
        </w:tc>
      </w:tr>
      <w:tr w:rsidR="001C1ACA" w:rsidRPr="005029D5" w14:paraId="79A79CEA" w14:textId="77777777" w:rsidTr="00222712">
        <w:trPr>
          <w:cantSplit/>
          <w:trHeight w:val="1134"/>
        </w:trPr>
        <w:tc>
          <w:tcPr>
            <w:tcW w:w="1749" w:type="dxa"/>
            <w:shd w:val="clear" w:color="auto" w:fill="FAF9F9" w:themeFill="background2" w:themeFillTint="33"/>
          </w:tcPr>
          <w:p w14:paraId="0DA1C4E3" w14:textId="77777777" w:rsidR="001C1ACA" w:rsidRDefault="001C1ACA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Art</w:t>
            </w:r>
          </w:p>
        </w:tc>
        <w:tc>
          <w:tcPr>
            <w:tcW w:w="2552" w:type="dxa"/>
          </w:tcPr>
          <w:p w14:paraId="120AFE9A" w14:textId="77777777" w:rsidR="001C1ACA" w:rsidRDefault="00E25656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E25656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 : Un</w:t>
            </w:r>
            <w:r w:rsidR="006B3863"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jour, une œuvre</w:t>
            </w:r>
            <w:r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.</w:t>
            </w:r>
          </w:p>
          <w:p w14:paraId="4AD60E05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Pratique artistique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10E4B8E0" w14:textId="77777777" w:rsidR="00E25656" w:rsidRDefault="00E25656" w:rsidP="00E2565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Œuvre collective rentrée</w:t>
            </w:r>
          </w:p>
          <w:p w14:paraId="319521CC" w14:textId="77777777" w:rsidR="00227DC9" w:rsidRDefault="00227DC9" w:rsidP="00227DC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Un artiste : Van Gogh </w:t>
            </w:r>
          </w:p>
          <w:p w14:paraId="413E6055" w14:textId="77777777" w:rsidR="00E25656" w:rsidRPr="00E25656" w:rsidRDefault="00E25656" w:rsidP="00227DC9">
            <w:pPr>
              <w:pStyle w:val="Paragraphedeliste"/>
              <w:autoSpaceDE w:val="0"/>
              <w:autoSpaceDN w:val="0"/>
              <w:adjustRightInd w:val="0"/>
              <w:ind w:left="360"/>
              <w:rPr>
                <w:color w:val="595959" w:themeColor="text1" w:themeTint="A6"/>
                <w:sz w:val="20"/>
                <w:szCs w:val="20"/>
              </w:rPr>
            </w:pPr>
          </w:p>
          <w:p w14:paraId="110272D3" w14:textId="77777777" w:rsidR="00E25656" w:rsidRPr="00E25656" w:rsidRDefault="00E25656" w:rsidP="00E25656"/>
          <w:p w14:paraId="25FBC93E" w14:textId="77777777" w:rsidR="00E25656" w:rsidRPr="00E25656" w:rsidRDefault="00E25656" w:rsidP="00E25656"/>
        </w:tc>
        <w:tc>
          <w:tcPr>
            <w:tcW w:w="2693" w:type="dxa"/>
          </w:tcPr>
          <w:p w14:paraId="47641907" w14:textId="77777777" w:rsidR="001C1ACA" w:rsidRDefault="00E25656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E25656"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color w:val="595959" w:themeColor="text1" w:themeTint="A6"/>
                <w:sz w:val="20"/>
                <w:szCs w:val="20"/>
              </w:rPr>
              <w:t> : Un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 xml:space="preserve"> jour, une œuvre.</w:t>
            </w:r>
          </w:p>
          <w:p w14:paraId="662102A6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Ecole et cinéma</w:t>
            </w:r>
            <w:r w:rsidR="00C7663F"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 w:rsidR="00C7663F">
              <w:rPr>
                <w:color w:val="595959" w:themeColor="text1" w:themeTint="A6"/>
                <w:sz w:val="20"/>
                <w:szCs w:val="20"/>
              </w:rPr>
              <w:t xml:space="preserve"> Tout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227DC9">
              <w:rPr>
                <w:color w:val="595959" w:themeColor="text1" w:themeTint="A6"/>
                <w:sz w:val="20"/>
                <w:szCs w:val="20"/>
              </w:rPr>
              <w:t>en haut du monde</w:t>
            </w:r>
          </w:p>
          <w:p w14:paraId="1B6F83BB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14:paraId="201D6637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Pratique artistique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22E7182F" w14:textId="77777777" w:rsidR="00E25656" w:rsidRPr="00227DC9" w:rsidRDefault="00227DC9" w:rsidP="00227DC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Le dessin animé, la bande dessinée</w:t>
            </w:r>
          </w:p>
          <w:p w14:paraId="16979280" w14:textId="77777777" w:rsidR="00E25656" w:rsidRPr="00F70688" w:rsidRDefault="00E25656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DC00A8" w14:textId="77777777" w:rsidR="001C1ACA" w:rsidRDefault="00E25656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E25656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 : Un</w:t>
            </w:r>
            <w:r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jour, une œuvre.</w:t>
            </w:r>
          </w:p>
          <w:p w14:paraId="461203CC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Ecole et cinéma</w:t>
            </w:r>
            <w:proofErr w:type="gramStart"/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Jiburo</w:t>
            </w:r>
            <w:proofErr w:type="spellEnd"/>
            <w:proofErr w:type="gramEnd"/>
          </w:p>
          <w:p w14:paraId="3C288FFD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14:paraId="7B289F71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Pratique artistique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6079BDA4" w14:textId="77777777" w:rsidR="00E25656" w:rsidRDefault="00227DC9" w:rsidP="00E2565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L’art Coréen : paysage, fusain </w:t>
            </w:r>
            <w:r w:rsidRPr="00227DC9">
              <w:rPr>
                <w:color w:val="595959" w:themeColor="text1" w:themeTint="A6"/>
                <w:sz w:val="20"/>
                <w:szCs w:val="20"/>
              </w:rPr>
              <w:sym w:font="Wingdings" w:char="F0E8"/>
            </w:r>
            <w:r>
              <w:rPr>
                <w:color w:val="595959" w:themeColor="text1" w:themeTint="A6"/>
                <w:sz w:val="20"/>
                <w:szCs w:val="20"/>
              </w:rPr>
              <w:t xml:space="preserve"> Inspiration liée au film.</w:t>
            </w:r>
          </w:p>
          <w:p w14:paraId="396D25B4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14:paraId="2B4C3E29" w14:textId="77777777" w:rsidR="00E25656" w:rsidRPr="00E25656" w:rsidRDefault="00E25656" w:rsidP="00E25656"/>
        </w:tc>
        <w:tc>
          <w:tcPr>
            <w:tcW w:w="2353" w:type="dxa"/>
          </w:tcPr>
          <w:p w14:paraId="26F98795" w14:textId="77777777" w:rsidR="001C1ACA" w:rsidRDefault="00E25656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E25656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 : Un</w:t>
            </w:r>
            <w:r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jour, une œuvre.</w:t>
            </w:r>
          </w:p>
          <w:p w14:paraId="4DD32D0E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Ecole et cinéma</w:t>
            </w:r>
            <w:r w:rsidR="00C7663F"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 w:rsidR="00C7663F">
              <w:rPr>
                <w:color w:val="595959" w:themeColor="text1" w:themeTint="A6"/>
                <w:sz w:val="20"/>
                <w:szCs w:val="20"/>
              </w:rPr>
              <w:t xml:space="preserve"> Le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cirque</w:t>
            </w:r>
          </w:p>
          <w:p w14:paraId="39744854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Pratique artistique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D079AFA" w14:textId="77777777" w:rsidR="00E25656" w:rsidRDefault="00E25656" w:rsidP="00E2565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Une technique : le noir et blanc</w:t>
            </w:r>
          </w:p>
          <w:p w14:paraId="67D14834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14:paraId="62CBD57F" w14:textId="77777777" w:rsidR="00E25656" w:rsidRPr="00E25656" w:rsidRDefault="00E25656" w:rsidP="00E25656"/>
        </w:tc>
        <w:tc>
          <w:tcPr>
            <w:tcW w:w="2544" w:type="dxa"/>
          </w:tcPr>
          <w:p w14:paraId="40CA4479" w14:textId="77777777" w:rsidR="001C1ACA" w:rsidRDefault="00E25656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E25656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 : Un</w:t>
            </w:r>
            <w:r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jour, une œuvre.</w:t>
            </w:r>
          </w:p>
          <w:p w14:paraId="2AB1BFE8" w14:textId="77777777" w:rsidR="00E25656" w:rsidRDefault="00E25656" w:rsidP="00E25656"/>
          <w:p w14:paraId="001BFAFB" w14:textId="77777777" w:rsidR="00E25656" w:rsidRDefault="00E25656" w:rsidP="00E25656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u w:val="single"/>
              </w:rPr>
              <w:t>Pratique artistique</w:t>
            </w:r>
            <w:r w:rsidRPr="00E25656">
              <w:rPr>
                <w:color w:val="595959" w:themeColor="text1" w:themeTint="A6"/>
                <w:sz w:val="20"/>
                <w:szCs w:val="20"/>
              </w:rPr>
              <w:t> :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4C781E8A" w14:textId="77777777" w:rsidR="00E25656" w:rsidRDefault="00E25656" w:rsidP="00E2565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Le land Art</w:t>
            </w:r>
          </w:p>
          <w:p w14:paraId="3738662E" w14:textId="77777777" w:rsidR="00227DC9" w:rsidRDefault="00227DC9" w:rsidP="00E2565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Une technique : le modelage, le volume</w:t>
            </w:r>
          </w:p>
          <w:p w14:paraId="09B4D6F8" w14:textId="77777777" w:rsidR="00E25656" w:rsidRPr="00E25656" w:rsidRDefault="00E25656" w:rsidP="00E25656"/>
        </w:tc>
      </w:tr>
      <w:tr w:rsidR="001C1ACA" w:rsidRPr="005029D5" w14:paraId="6A08E0FB" w14:textId="77777777" w:rsidTr="00222712">
        <w:trPr>
          <w:cantSplit/>
          <w:trHeight w:val="1134"/>
        </w:trPr>
        <w:tc>
          <w:tcPr>
            <w:tcW w:w="1749" w:type="dxa"/>
            <w:shd w:val="clear" w:color="auto" w:fill="FAF9F9" w:themeFill="background2" w:themeFillTint="33"/>
          </w:tcPr>
          <w:p w14:paraId="2E3BBF62" w14:textId="77777777" w:rsidR="001C1ACA" w:rsidRDefault="001C1ACA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Musique</w:t>
            </w:r>
          </w:p>
        </w:tc>
        <w:tc>
          <w:tcPr>
            <w:tcW w:w="2552" w:type="dxa"/>
          </w:tcPr>
          <w:p w14:paraId="4529EE8A" w14:textId="77777777" w:rsidR="001C1ACA" w:rsidRPr="00222712" w:rsidRDefault="00227DC9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Projet musique et </w:t>
            </w:r>
            <w:r w:rsidR="00222712"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environnement</w:t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  <w:r w:rsidRPr="00227DC9"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sym w:font="Wingdings" w:char="F0E8"/>
            </w:r>
            <w:r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  <w:t xml:space="preserve"> 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Voir projet</w:t>
            </w:r>
          </w:p>
          <w:p w14:paraId="74B0F919" w14:textId="77777777" w:rsidR="00227DC9" w:rsidRPr="00227DC9" w:rsidRDefault="00227DC9" w:rsidP="00227DC9"/>
          <w:p w14:paraId="44513389" w14:textId="77777777" w:rsidR="00227DC9" w:rsidRDefault="00227DC9" w:rsidP="00227DC9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E25656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 : Un</w:t>
            </w:r>
            <w:r w:rsidRPr="00E25656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jour, une œuvre.</w:t>
            </w:r>
          </w:p>
          <w:p w14:paraId="7A32E78E" w14:textId="77777777" w:rsidR="00227DC9" w:rsidRPr="00227DC9" w:rsidRDefault="00227DC9" w:rsidP="00227DC9"/>
        </w:tc>
        <w:tc>
          <w:tcPr>
            <w:tcW w:w="2693" w:type="dxa"/>
          </w:tcPr>
          <w:p w14:paraId="0DEA3C28" w14:textId="77777777" w:rsidR="001C1ACA" w:rsidRPr="00222712" w:rsidRDefault="00227DC9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Projet musique et </w:t>
            </w:r>
            <w:r w:rsidR="00222712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  <w:u w:val="single"/>
              </w:rPr>
              <w:t>environnement</w:t>
            </w:r>
            <w:r w:rsidRPr="00222712">
              <w:rPr>
                <w:color w:val="595959" w:themeColor="text1" w:themeTint="A6"/>
                <w:sz w:val="20"/>
                <w:szCs w:val="20"/>
              </w:rPr>
              <w:sym w:font="Wingdings" w:char="F0E8"/>
            </w:r>
            <w:r w:rsidRPr="00222712">
              <w:rPr>
                <w:color w:val="595959" w:themeColor="text1" w:themeTint="A6"/>
                <w:sz w:val="20"/>
                <w:szCs w:val="20"/>
              </w:rPr>
              <w:t xml:space="preserve"> Voir projet</w:t>
            </w:r>
          </w:p>
          <w:p w14:paraId="6E1290E3" w14:textId="77777777" w:rsidR="00227DC9" w:rsidRPr="00222712" w:rsidRDefault="00227DC9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  <w:p w14:paraId="594D43CF" w14:textId="77777777" w:rsidR="00227DC9" w:rsidRPr="00222712" w:rsidRDefault="00227DC9" w:rsidP="00227DC9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 : Un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jour, une œuvre.</w:t>
            </w:r>
          </w:p>
          <w:p w14:paraId="042F330C" w14:textId="77777777" w:rsidR="00227DC9" w:rsidRPr="00222712" w:rsidRDefault="00227DC9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C5F47B" w14:textId="77777777" w:rsidR="001C1ACA" w:rsidRPr="00222712" w:rsidRDefault="00227DC9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Projet musique et </w:t>
            </w:r>
            <w:r w:rsidR="00222712"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environnement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sym w:font="Wingdings" w:char="F0E8"/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Voir projet</w:t>
            </w:r>
          </w:p>
          <w:p w14:paraId="4240D119" w14:textId="77777777" w:rsidR="00227DC9" w:rsidRPr="00222712" w:rsidRDefault="00227DC9" w:rsidP="00227DC9">
            <w:pPr>
              <w:rPr>
                <w:sz w:val="20"/>
                <w:szCs w:val="20"/>
              </w:rPr>
            </w:pPr>
          </w:p>
          <w:p w14:paraId="4BA291AF" w14:textId="77777777" w:rsidR="00227DC9" w:rsidRPr="00222712" w:rsidRDefault="00227DC9" w:rsidP="00227DC9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 : Un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jour, une œuvre.</w:t>
            </w:r>
          </w:p>
          <w:p w14:paraId="36BBCC1A" w14:textId="77777777" w:rsidR="00227DC9" w:rsidRPr="00222712" w:rsidRDefault="00227DC9" w:rsidP="00227DC9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5D91E001" w14:textId="77777777" w:rsidR="001C1ACA" w:rsidRPr="00222712" w:rsidRDefault="00227DC9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Projet musique et </w:t>
            </w:r>
            <w:r w:rsidR="00222712"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environnement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sym w:font="Wingdings" w:char="F0E8"/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Voir projet</w:t>
            </w:r>
          </w:p>
          <w:p w14:paraId="404B690B" w14:textId="77777777" w:rsidR="00227DC9" w:rsidRPr="00222712" w:rsidRDefault="00227DC9" w:rsidP="00227DC9">
            <w:pPr>
              <w:rPr>
                <w:sz w:val="20"/>
                <w:szCs w:val="20"/>
              </w:rPr>
            </w:pPr>
          </w:p>
          <w:p w14:paraId="2809AD4E" w14:textId="77777777" w:rsidR="00227DC9" w:rsidRPr="00222712" w:rsidRDefault="00227DC9" w:rsidP="00227DC9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 : Un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jour, une œuvre.</w:t>
            </w:r>
          </w:p>
          <w:p w14:paraId="164A48CE" w14:textId="77777777" w:rsidR="00227DC9" w:rsidRPr="00222712" w:rsidRDefault="00227DC9" w:rsidP="00227DC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14:paraId="3AD7B48B" w14:textId="77777777" w:rsidR="001C1ACA" w:rsidRPr="00222712" w:rsidRDefault="00227DC9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Projet musique et </w:t>
            </w:r>
            <w:r w:rsidR="00222712"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environnement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sym w:font="Wingdings" w:char="F0E8"/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Voir projet</w:t>
            </w:r>
          </w:p>
          <w:p w14:paraId="00360AB2" w14:textId="77777777" w:rsidR="00227DC9" w:rsidRPr="00222712" w:rsidRDefault="00227DC9" w:rsidP="00227DC9">
            <w:pPr>
              <w:rPr>
                <w:sz w:val="20"/>
                <w:szCs w:val="20"/>
              </w:rPr>
            </w:pPr>
          </w:p>
          <w:p w14:paraId="34450C1B" w14:textId="77777777" w:rsidR="00227DC9" w:rsidRPr="00222712" w:rsidRDefault="00227DC9" w:rsidP="00227DC9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</w:pPr>
            <w:r w:rsidRPr="00222712">
              <w:rPr>
                <w:rFonts w:eastAsiaTheme="minorHAnsi" w:cstheme="minorBidi"/>
                <w:b/>
                <w:color w:val="595959" w:themeColor="text1" w:themeTint="A6"/>
                <w:sz w:val="20"/>
                <w:szCs w:val="20"/>
                <w:u w:val="single"/>
              </w:rPr>
              <w:t>Parcours artistique</w:t>
            </w:r>
            <w:r w:rsidR="00C7663F"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> : Un</w:t>
            </w:r>
            <w:r w:rsidRPr="00222712">
              <w:rPr>
                <w:rFonts w:eastAsiaTheme="minorHAnsi" w:cstheme="minorBidi"/>
                <w:color w:val="595959" w:themeColor="text1" w:themeTint="A6"/>
                <w:sz w:val="20"/>
                <w:szCs w:val="20"/>
              </w:rPr>
              <w:t xml:space="preserve"> jour, une œuvre.</w:t>
            </w:r>
          </w:p>
          <w:p w14:paraId="57EE3F8D" w14:textId="77777777" w:rsidR="00227DC9" w:rsidRPr="00222712" w:rsidRDefault="00227DC9" w:rsidP="00227DC9">
            <w:pPr>
              <w:rPr>
                <w:sz w:val="20"/>
                <w:szCs w:val="20"/>
              </w:rPr>
            </w:pPr>
          </w:p>
        </w:tc>
      </w:tr>
      <w:tr w:rsidR="001C1ACA" w:rsidRPr="005029D5" w14:paraId="15EEDE4E" w14:textId="77777777" w:rsidTr="00222712">
        <w:trPr>
          <w:cantSplit/>
          <w:trHeight w:val="1134"/>
        </w:trPr>
        <w:tc>
          <w:tcPr>
            <w:tcW w:w="1749" w:type="dxa"/>
            <w:shd w:val="clear" w:color="auto" w:fill="FAF9F9" w:themeFill="background2" w:themeFillTint="33"/>
          </w:tcPr>
          <w:p w14:paraId="71ABF870" w14:textId="77777777" w:rsidR="001C1ACA" w:rsidRDefault="001C1ACA" w:rsidP="002B5F1F">
            <w:pPr>
              <w:pStyle w:val="Titre2"/>
              <w:jc w:val="center"/>
              <w:outlineLvl w:val="1"/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</w:pPr>
            <w:r>
              <w:rPr>
                <w:rFonts w:ascii="DJB Number 2 Pencil" w:hAnsi="DJB Number 2 Pencil"/>
                <w:b/>
                <w:color w:val="404040" w:themeColor="text1" w:themeTint="BF"/>
                <w:sz w:val="48"/>
                <w:szCs w:val="48"/>
              </w:rPr>
              <w:t>EPS</w:t>
            </w:r>
          </w:p>
        </w:tc>
        <w:tc>
          <w:tcPr>
            <w:tcW w:w="2552" w:type="dxa"/>
          </w:tcPr>
          <w:p w14:paraId="6D66D92B" w14:textId="77777777" w:rsidR="001C1ACA" w:rsidRDefault="001C1ACA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  <w:p w14:paraId="1DA649D3" w14:textId="77777777" w:rsidR="001619E3" w:rsidRDefault="001619E3" w:rsidP="001619E3"/>
          <w:p w14:paraId="0F6AD93B" w14:textId="77777777" w:rsidR="001619E3" w:rsidRDefault="001619E3" w:rsidP="001619E3"/>
          <w:p w14:paraId="111C5B0B" w14:textId="77777777" w:rsidR="001619E3" w:rsidRDefault="001619E3" w:rsidP="001619E3"/>
          <w:p w14:paraId="07DD67BA" w14:textId="77777777" w:rsidR="001619E3" w:rsidRDefault="001619E3" w:rsidP="001619E3"/>
          <w:p w14:paraId="53E0FCEC" w14:textId="77777777" w:rsidR="001619E3" w:rsidRPr="001619E3" w:rsidRDefault="001619E3" w:rsidP="001619E3"/>
        </w:tc>
        <w:tc>
          <w:tcPr>
            <w:tcW w:w="2693" w:type="dxa"/>
          </w:tcPr>
          <w:p w14:paraId="7953C5F8" w14:textId="77777777" w:rsidR="001C1ACA" w:rsidRPr="00F70688" w:rsidRDefault="001C1ACA" w:rsidP="002B5F1F">
            <w:pPr>
              <w:autoSpaceDE w:val="0"/>
              <w:autoSpaceDN w:val="0"/>
              <w:adjustRightInd w:val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DEABF0" w14:textId="77777777" w:rsidR="001C1ACA" w:rsidRPr="00F70688" w:rsidRDefault="001C1ACA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276DEF2" w14:textId="77777777" w:rsidR="001C1ACA" w:rsidRPr="00F70688" w:rsidRDefault="001C1ACA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553ABB4" w14:textId="77777777" w:rsidR="001C1ACA" w:rsidRPr="00F70688" w:rsidRDefault="001C1ACA" w:rsidP="002B5F1F">
            <w:pPr>
              <w:pStyle w:val="Titre2"/>
              <w:outlineLvl w:val="1"/>
              <w:rPr>
                <w:rFonts w:eastAsiaTheme="minorHAnsi" w:cstheme="minorBidi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7D30C83" w14:textId="77777777" w:rsidR="00CE5B1B" w:rsidRDefault="00CE5B1B"/>
    <w:sectPr w:rsidR="00CE5B1B" w:rsidSect="00FD41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ko">
    <w:panose1 w:val="02000000000000000000"/>
    <w:charset w:val="00"/>
    <w:family w:val="modern"/>
    <w:notTrueType/>
    <w:pitch w:val="variable"/>
    <w:sig w:usb0="8000002F" w:usb1="00000042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JB Speak the Truth">
    <w:panose1 w:val="02000500000000000000"/>
    <w:charset w:val="00"/>
    <w:family w:val="auto"/>
    <w:pitch w:val="variable"/>
    <w:sig w:usb0="800000A7" w:usb1="5000004A" w:usb2="00000000" w:usb3="00000000" w:csb0="00000093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Billabong">
    <w:altName w:val="Calibri"/>
    <w:charset w:val="00"/>
    <w:family w:val="decorative"/>
    <w:pitch w:val="variable"/>
    <w:sig w:usb0="80000027" w:usb1="5000004A" w:usb2="00000000" w:usb3="00000000" w:csb0="00000011" w:csb1="00000000"/>
  </w:font>
  <w:font w:name="DJB Number 2 Pencil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71CA"/>
    <w:multiLevelType w:val="hybridMultilevel"/>
    <w:tmpl w:val="3F18D236"/>
    <w:lvl w:ilvl="0" w:tplc="6290B292">
      <w:numFmt w:val="bullet"/>
      <w:lvlText w:val="-"/>
      <w:lvlJc w:val="left"/>
      <w:pPr>
        <w:ind w:left="720" w:hanging="360"/>
      </w:pPr>
      <w:rPr>
        <w:rFonts w:ascii="Biko" w:eastAsiaTheme="majorEastAsia" w:hAnsi="Biko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940E6"/>
    <w:multiLevelType w:val="hybridMultilevel"/>
    <w:tmpl w:val="AB766718"/>
    <w:lvl w:ilvl="0" w:tplc="462201C8">
      <w:start w:val="11"/>
      <w:numFmt w:val="bullet"/>
      <w:lvlText w:val="-"/>
      <w:lvlJc w:val="left"/>
      <w:pPr>
        <w:ind w:left="360" w:hanging="360"/>
      </w:pPr>
      <w:rPr>
        <w:rFonts w:ascii="Biko" w:eastAsiaTheme="minorHAnsi" w:hAnsi="Bik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DD"/>
    <w:rsid w:val="001619E3"/>
    <w:rsid w:val="001C1ACA"/>
    <w:rsid w:val="00222712"/>
    <w:rsid w:val="00227DC9"/>
    <w:rsid w:val="003D207D"/>
    <w:rsid w:val="006B3863"/>
    <w:rsid w:val="006D73F6"/>
    <w:rsid w:val="00845928"/>
    <w:rsid w:val="00850575"/>
    <w:rsid w:val="008E4C11"/>
    <w:rsid w:val="00C36C71"/>
    <w:rsid w:val="00C7663F"/>
    <w:rsid w:val="00CE5B1B"/>
    <w:rsid w:val="00E25656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A2E6"/>
  <w15:chartTrackingRefBased/>
  <w15:docId w15:val="{77E573B0-AB2E-4045-8AD8-CDC51A5A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4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D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D41DD"/>
  </w:style>
  <w:style w:type="character" w:customStyle="1" w:styleId="Titre2Car">
    <w:name w:val="Titre 2 Car"/>
    <w:basedOn w:val="Policepardfaut"/>
    <w:link w:val="Titre2"/>
    <w:uiPriority w:val="9"/>
    <w:rsid w:val="00FD41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FD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7</cp:revision>
  <cp:lastPrinted>2018-08-12T11:15:00Z</cp:lastPrinted>
  <dcterms:created xsi:type="dcterms:W3CDTF">2018-07-28T07:01:00Z</dcterms:created>
  <dcterms:modified xsi:type="dcterms:W3CDTF">2018-08-12T11:17:00Z</dcterms:modified>
</cp:coreProperties>
</file>